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05A38" w14:textId="77777777" w:rsidR="00F816C7" w:rsidRPr="00F816C7" w:rsidRDefault="00F816C7" w:rsidP="00F816C7">
      <w:pPr>
        <w:spacing w:after="0" w:line="240" w:lineRule="auto"/>
        <w:ind w:left="4678"/>
        <w:jc w:val="center"/>
        <w:rPr>
          <w:rFonts w:ascii="Times New Roman" w:eastAsia="Times New Roman" w:hAnsi="Times New Roman" w:cs="Times New Roman"/>
          <w:kern w:val="0"/>
          <w:sz w:val="28"/>
          <w:szCs w:val="28"/>
          <w:lang w:eastAsia="ru-RU"/>
          <w14:ligatures w14:val="none"/>
        </w:rPr>
      </w:pPr>
      <w:r w:rsidRPr="00F816C7">
        <w:rPr>
          <w:rFonts w:ascii="Times New Roman" w:eastAsia="Times New Roman" w:hAnsi="Times New Roman" w:cs="Times New Roman"/>
          <w:kern w:val="0"/>
          <w:sz w:val="28"/>
          <w:szCs w:val="28"/>
          <w:lang w:eastAsia="ru-RU"/>
          <w14:ligatures w14:val="none"/>
        </w:rPr>
        <w:t xml:space="preserve">ПРИЛОЖЕНИЕ </w:t>
      </w:r>
    </w:p>
    <w:p w14:paraId="0091E399" w14:textId="0AFFD6A6" w:rsidR="00F816C7" w:rsidRPr="00F816C7" w:rsidRDefault="00F816C7" w:rsidP="00F816C7">
      <w:pPr>
        <w:spacing w:after="0" w:line="240" w:lineRule="auto"/>
        <w:ind w:left="4678"/>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Pr="00F816C7">
        <w:rPr>
          <w:rFonts w:ascii="Times New Roman" w:eastAsia="Times New Roman" w:hAnsi="Times New Roman" w:cs="Times New Roman"/>
          <w:kern w:val="0"/>
          <w:sz w:val="28"/>
          <w:szCs w:val="28"/>
          <w:lang w:eastAsia="ru-RU"/>
          <w14:ligatures w14:val="none"/>
        </w:rPr>
        <w:t>к решению    сессии</w:t>
      </w:r>
    </w:p>
    <w:p w14:paraId="77D52278" w14:textId="77777777" w:rsidR="00F816C7" w:rsidRPr="00F816C7" w:rsidRDefault="00F816C7" w:rsidP="00F816C7">
      <w:pPr>
        <w:spacing w:after="0" w:line="240" w:lineRule="auto"/>
        <w:ind w:left="4678"/>
        <w:jc w:val="center"/>
        <w:rPr>
          <w:rFonts w:ascii="Times New Roman" w:eastAsia="Times New Roman" w:hAnsi="Times New Roman" w:cs="Times New Roman"/>
          <w:kern w:val="0"/>
          <w:sz w:val="28"/>
          <w:szCs w:val="28"/>
          <w:lang w:eastAsia="ru-RU"/>
          <w14:ligatures w14:val="none"/>
        </w:rPr>
      </w:pPr>
      <w:r w:rsidRPr="00F816C7">
        <w:rPr>
          <w:rFonts w:ascii="Times New Roman" w:eastAsia="Times New Roman" w:hAnsi="Times New Roman" w:cs="Times New Roman"/>
          <w:kern w:val="0"/>
          <w:sz w:val="28"/>
          <w:szCs w:val="28"/>
          <w:lang w:eastAsia="ru-RU"/>
          <w14:ligatures w14:val="none"/>
        </w:rPr>
        <w:t>Совета муниципального образования</w:t>
      </w:r>
    </w:p>
    <w:p w14:paraId="46985725" w14:textId="77777777" w:rsidR="00F816C7" w:rsidRPr="00F816C7" w:rsidRDefault="00F816C7" w:rsidP="00F816C7">
      <w:pPr>
        <w:spacing w:after="0" w:line="240" w:lineRule="auto"/>
        <w:ind w:left="4678"/>
        <w:jc w:val="center"/>
        <w:rPr>
          <w:rFonts w:ascii="Times New Roman" w:eastAsia="Times New Roman" w:hAnsi="Times New Roman" w:cs="Times New Roman"/>
          <w:kern w:val="0"/>
          <w:sz w:val="28"/>
          <w:szCs w:val="28"/>
          <w:lang w:eastAsia="ru-RU"/>
          <w14:ligatures w14:val="none"/>
        </w:rPr>
      </w:pPr>
      <w:r w:rsidRPr="00F816C7">
        <w:rPr>
          <w:rFonts w:ascii="Times New Roman" w:eastAsia="Times New Roman" w:hAnsi="Times New Roman" w:cs="Times New Roman"/>
          <w:kern w:val="0"/>
          <w:sz w:val="28"/>
          <w:szCs w:val="28"/>
          <w:lang w:eastAsia="ru-RU"/>
          <w14:ligatures w14:val="none"/>
        </w:rPr>
        <w:t>Темрюкский район</w:t>
      </w:r>
    </w:p>
    <w:p w14:paraId="5D540E11" w14:textId="77777777" w:rsidR="00F816C7" w:rsidRPr="00F816C7" w:rsidRDefault="00F816C7" w:rsidP="00F816C7">
      <w:pPr>
        <w:spacing w:after="0" w:line="240" w:lineRule="auto"/>
        <w:ind w:left="4678"/>
        <w:jc w:val="center"/>
        <w:rPr>
          <w:rFonts w:ascii="Times New Roman" w:eastAsia="Times New Roman" w:hAnsi="Times New Roman" w:cs="Times New Roman"/>
          <w:kern w:val="0"/>
          <w:sz w:val="28"/>
          <w:szCs w:val="28"/>
          <w:lang w:eastAsia="ru-RU"/>
          <w14:ligatures w14:val="none"/>
        </w:rPr>
      </w:pPr>
      <w:r w:rsidRPr="00F816C7">
        <w:rPr>
          <w:rFonts w:ascii="Times New Roman" w:eastAsia="Times New Roman" w:hAnsi="Times New Roman" w:cs="Times New Roman"/>
          <w:kern w:val="0"/>
          <w:sz w:val="28"/>
          <w:szCs w:val="28"/>
          <w:lang w:eastAsia="ru-RU"/>
          <w14:ligatures w14:val="none"/>
        </w:rPr>
        <w:t xml:space="preserve">      созыва</w:t>
      </w:r>
    </w:p>
    <w:p w14:paraId="7CAC8407" w14:textId="77777777" w:rsidR="00F816C7" w:rsidRPr="00F816C7" w:rsidRDefault="00F816C7" w:rsidP="00F816C7">
      <w:pPr>
        <w:spacing w:after="0" w:line="240" w:lineRule="auto"/>
        <w:ind w:left="4678"/>
        <w:jc w:val="center"/>
        <w:rPr>
          <w:rFonts w:ascii="Times New Roman" w:eastAsia="Times New Roman" w:hAnsi="Times New Roman" w:cs="Times New Roman"/>
          <w:kern w:val="0"/>
          <w:sz w:val="28"/>
          <w:szCs w:val="28"/>
          <w:u w:val="single"/>
          <w:lang w:eastAsia="ru-RU"/>
          <w14:ligatures w14:val="none"/>
        </w:rPr>
      </w:pPr>
      <w:r w:rsidRPr="00F816C7">
        <w:rPr>
          <w:rFonts w:ascii="Times New Roman" w:eastAsia="Times New Roman" w:hAnsi="Times New Roman" w:cs="Times New Roman"/>
          <w:kern w:val="0"/>
          <w:sz w:val="28"/>
          <w:szCs w:val="28"/>
          <w:lang w:eastAsia="ru-RU"/>
          <w14:ligatures w14:val="none"/>
        </w:rPr>
        <w:t>от _________№_______</w:t>
      </w:r>
    </w:p>
    <w:p w14:paraId="0152094B" w14:textId="77777777" w:rsidR="00F816C7" w:rsidRPr="00F816C7" w:rsidRDefault="00F816C7" w:rsidP="00F816C7">
      <w:pPr>
        <w:spacing w:after="0" w:line="240" w:lineRule="auto"/>
        <w:rPr>
          <w:rFonts w:ascii="Times New Roman" w:eastAsia="Times New Roman" w:hAnsi="Times New Roman" w:cs="Times New Roman"/>
          <w:b/>
          <w:kern w:val="0"/>
          <w:sz w:val="28"/>
          <w:szCs w:val="28"/>
          <w:lang w:eastAsia="ru-RU"/>
          <w14:ligatures w14:val="none"/>
        </w:rPr>
      </w:pPr>
    </w:p>
    <w:p w14:paraId="433B2264" w14:textId="77777777" w:rsidR="00F816C7" w:rsidRPr="00F816C7" w:rsidRDefault="00F816C7" w:rsidP="00F816C7">
      <w:pPr>
        <w:spacing w:after="0" w:line="240" w:lineRule="auto"/>
        <w:rPr>
          <w:rFonts w:ascii="Times New Roman" w:eastAsia="Times New Roman" w:hAnsi="Times New Roman" w:cs="Times New Roman"/>
          <w:b/>
          <w:kern w:val="0"/>
          <w:sz w:val="28"/>
          <w:szCs w:val="28"/>
          <w:lang w:eastAsia="ru-RU"/>
          <w14:ligatures w14:val="none"/>
        </w:rPr>
      </w:pPr>
    </w:p>
    <w:p w14:paraId="4EA32D3F" w14:textId="77777777" w:rsidR="00F816C7" w:rsidRPr="00F816C7" w:rsidRDefault="00F816C7" w:rsidP="00F816C7">
      <w:pPr>
        <w:spacing w:after="0" w:line="240" w:lineRule="auto"/>
        <w:jc w:val="center"/>
        <w:rPr>
          <w:rFonts w:ascii="Times New Roman" w:eastAsia="Times New Roman" w:hAnsi="Times New Roman" w:cs="Times New Roman"/>
          <w:b/>
          <w:kern w:val="0"/>
          <w:sz w:val="28"/>
          <w:szCs w:val="28"/>
          <w:lang w:eastAsia="ru-RU"/>
          <w14:ligatures w14:val="none"/>
        </w:rPr>
      </w:pPr>
      <w:r w:rsidRPr="00F816C7">
        <w:rPr>
          <w:rFonts w:ascii="Times New Roman" w:eastAsia="Times New Roman" w:hAnsi="Times New Roman" w:cs="Times New Roman"/>
          <w:b/>
          <w:kern w:val="0"/>
          <w:sz w:val="28"/>
          <w:szCs w:val="28"/>
          <w:lang w:eastAsia="ru-RU"/>
          <w14:ligatures w14:val="none"/>
        </w:rPr>
        <w:t>ИЗМЕНЕНИЯ,</w:t>
      </w:r>
    </w:p>
    <w:p w14:paraId="3FB92D18" w14:textId="0D2B3C14" w:rsidR="00307FF5" w:rsidRDefault="00F816C7" w:rsidP="00781015">
      <w:pPr>
        <w:jc w:val="center"/>
        <w:rPr>
          <w:rFonts w:ascii="Times New Roman" w:eastAsia="Times New Roman" w:hAnsi="Times New Roman" w:cs="Times New Roman"/>
          <w:b/>
          <w:bCs/>
          <w:kern w:val="0"/>
          <w:sz w:val="28"/>
          <w:szCs w:val="28"/>
          <w:lang w:eastAsia="ru-RU"/>
          <w14:ligatures w14:val="none"/>
        </w:rPr>
      </w:pPr>
      <w:r w:rsidRPr="00F816C7">
        <w:rPr>
          <w:rFonts w:ascii="Times New Roman" w:eastAsia="Times New Roman" w:hAnsi="Times New Roman" w:cs="Times New Roman"/>
          <w:b/>
          <w:kern w:val="0"/>
          <w:sz w:val="28"/>
          <w:szCs w:val="28"/>
          <w:lang w:eastAsia="ru-RU"/>
          <w14:ligatures w14:val="none"/>
        </w:rPr>
        <w:t xml:space="preserve">вносимые </w:t>
      </w:r>
      <w:bookmarkStart w:id="0" w:name="_Hlk10805105"/>
      <w:r w:rsidR="00ED21B7" w:rsidRPr="00ED21B7">
        <w:rPr>
          <w:rFonts w:ascii="Times New Roman" w:eastAsia="Times New Roman" w:hAnsi="Times New Roman" w:cs="Times New Roman"/>
          <w:b/>
          <w:kern w:val="0"/>
          <w:sz w:val="28"/>
          <w:szCs w:val="28"/>
          <w:lang w:eastAsia="ru-RU"/>
          <w14:ligatures w14:val="none"/>
        </w:rPr>
        <w:t>в правила землепользования и застройки</w:t>
      </w:r>
      <w:bookmarkStart w:id="1" w:name="_Hlk10802797"/>
      <w:r w:rsidR="00ED21B7" w:rsidRPr="00ED21B7">
        <w:rPr>
          <w:rFonts w:ascii="Times New Roman" w:eastAsia="Times New Roman" w:hAnsi="Times New Roman" w:cs="Times New Roman"/>
          <w:b/>
          <w:kern w:val="0"/>
          <w:sz w:val="28"/>
          <w:szCs w:val="28"/>
          <w:lang w:eastAsia="ru-RU"/>
          <w14:ligatures w14:val="none"/>
        </w:rPr>
        <w:t xml:space="preserve"> </w:t>
      </w:r>
      <w:bookmarkStart w:id="2" w:name="_Hlk10806444"/>
      <w:bookmarkEnd w:id="1"/>
      <w:r w:rsidR="00781015" w:rsidRPr="00781015">
        <w:rPr>
          <w:rFonts w:ascii="Times New Roman" w:eastAsia="Times New Roman" w:hAnsi="Times New Roman" w:cs="Times New Roman"/>
          <w:b/>
          <w:bCs/>
          <w:kern w:val="0"/>
          <w:sz w:val="28"/>
          <w:szCs w:val="28"/>
          <w:lang w:eastAsia="ru-RU"/>
          <w14:ligatures w14:val="none"/>
        </w:rPr>
        <w:t xml:space="preserve">Вышестеблиевского </w:t>
      </w:r>
      <w:r w:rsidR="00ED21B7" w:rsidRPr="00ED21B7">
        <w:rPr>
          <w:rFonts w:ascii="Times New Roman" w:eastAsia="Times New Roman" w:hAnsi="Times New Roman" w:cs="Times New Roman"/>
          <w:b/>
          <w:kern w:val="0"/>
          <w:sz w:val="28"/>
          <w:szCs w:val="28"/>
          <w:lang w:eastAsia="ru-RU"/>
          <w14:ligatures w14:val="none"/>
        </w:rPr>
        <w:t xml:space="preserve">сельского поселения Темрюкского района </w:t>
      </w:r>
      <w:bookmarkStart w:id="3" w:name="_Hlk10806425"/>
      <w:r w:rsidR="00ED21B7" w:rsidRPr="00ED21B7">
        <w:rPr>
          <w:rFonts w:ascii="Times New Roman" w:eastAsia="Times New Roman" w:hAnsi="Times New Roman" w:cs="Times New Roman"/>
          <w:b/>
          <w:kern w:val="0"/>
          <w:sz w:val="28"/>
          <w:szCs w:val="28"/>
          <w:lang w:eastAsia="ru-RU"/>
          <w14:ligatures w14:val="none"/>
        </w:rPr>
        <w:t xml:space="preserve">Краснодарского края, утвержденные решением </w:t>
      </w:r>
      <w:bookmarkEnd w:id="2"/>
      <w:bookmarkEnd w:id="3"/>
      <w:bookmarkEnd w:id="0"/>
      <w:r w:rsidR="00781015" w:rsidRPr="00781015">
        <w:rPr>
          <w:rFonts w:ascii="Times New Roman" w:eastAsia="Times New Roman" w:hAnsi="Times New Roman" w:cs="Times New Roman"/>
          <w:b/>
          <w:kern w:val="0"/>
          <w:sz w:val="28"/>
          <w:szCs w:val="28"/>
          <w:lang w:val="en-US" w:eastAsia="ru-RU"/>
          <w14:ligatures w14:val="none"/>
        </w:rPr>
        <w:t>XXXIII</w:t>
      </w:r>
      <w:r w:rsidR="00781015" w:rsidRPr="00781015">
        <w:rPr>
          <w:rFonts w:ascii="Times New Roman" w:eastAsia="Times New Roman" w:hAnsi="Times New Roman" w:cs="Times New Roman"/>
          <w:b/>
          <w:kern w:val="0"/>
          <w:sz w:val="28"/>
          <w:szCs w:val="28"/>
          <w:lang w:eastAsia="ru-RU"/>
          <w14:ligatures w14:val="none"/>
        </w:rPr>
        <w:t xml:space="preserve"> сессии Совета Вышестеблиевского сельского поселения Темрюкского района </w:t>
      </w:r>
      <w:r w:rsidR="00781015" w:rsidRPr="00781015">
        <w:rPr>
          <w:rFonts w:ascii="Times New Roman" w:eastAsia="Times New Roman" w:hAnsi="Times New Roman" w:cs="Times New Roman"/>
          <w:b/>
          <w:kern w:val="0"/>
          <w:sz w:val="28"/>
          <w:szCs w:val="28"/>
          <w:lang w:val="en-US" w:eastAsia="ru-RU"/>
          <w14:ligatures w14:val="none"/>
        </w:rPr>
        <w:t>III</w:t>
      </w:r>
      <w:r w:rsidR="00781015" w:rsidRPr="00781015">
        <w:rPr>
          <w:rFonts w:ascii="Times New Roman" w:eastAsia="Times New Roman" w:hAnsi="Times New Roman" w:cs="Times New Roman"/>
          <w:b/>
          <w:kern w:val="0"/>
          <w:sz w:val="28"/>
          <w:szCs w:val="28"/>
          <w:lang w:eastAsia="ru-RU"/>
          <w14:ligatures w14:val="none"/>
        </w:rPr>
        <w:t xml:space="preserve"> созыва от 18 февраля 2016 г. № 105 «Об утверждении Правил землепользования и застройки Вышестеблиевского сельского поселения Темрюкского района Краснодарского края»</w:t>
      </w:r>
    </w:p>
    <w:p w14:paraId="20EBFE7B" w14:textId="77777777" w:rsidR="00781015" w:rsidRPr="00781015" w:rsidRDefault="00781015" w:rsidP="00781015">
      <w:pPr>
        <w:jc w:val="center"/>
        <w:rPr>
          <w:rFonts w:ascii="Times New Roman" w:eastAsia="Times New Roman" w:hAnsi="Times New Roman" w:cs="Times New Roman"/>
          <w:b/>
          <w:bCs/>
          <w:kern w:val="0"/>
          <w:sz w:val="28"/>
          <w:szCs w:val="28"/>
          <w:lang w:eastAsia="ru-RU"/>
          <w14:ligatures w14:val="none"/>
        </w:rPr>
      </w:pPr>
    </w:p>
    <w:p w14:paraId="7BE4D5CD" w14:textId="5EAF2306" w:rsidR="00F816C7" w:rsidRDefault="00F816C7" w:rsidP="00781015">
      <w:pPr>
        <w:spacing w:after="200" w:line="24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Внести в</w:t>
      </w:r>
      <w:r w:rsidRPr="00F816C7">
        <w:rPr>
          <w:rFonts w:ascii="Times New Roman" w:eastAsia="Times New Roman" w:hAnsi="Times New Roman" w:cs="Times New Roman"/>
          <w:kern w:val="0"/>
          <w:sz w:val="28"/>
          <w:szCs w:val="28"/>
          <w:lang w:eastAsia="ru-RU"/>
          <w14:ligatures w14:val="none"/>
        </w:rPr>
        <w:t xml:space="preserve"> </w:t>
      </w:r>
      <w:r w:rsidRPr="00F816C7">
        <w:rPr>
          <w:rFonts w:ascii="Times New Roman" w:eastAsia="Calibri" w:hAnsi="Times New Roman" w:cs="Times New Roman"/>
          <w:kern w:val="0"/>
          <w:sz w:val="28"/>
          <w14:ligatures w14:val="none"/>
        </w:rPr>
        <w:t xml:space="preserve">часть </w:t>
      </w:r>
      <w:r w:rsidRPr="00F816C7">
        <w:rPr>
          <w:rFonts w:ascii="Times New Roman" w:eastAsia="Calibri" w:hAnsi="Times New Roman" w:cs="Times New Roman"/>
          <w:kern w:val="0"/>
          <w:sz w:val="28"/>
          <w:lang w:val="en-US"/>
          <w14:ligatures w14:val="none"/>
        </w:rPr>
        <w:t>I</w:t>
      </w:r>
      <w:r w:rsidRPr="00F816C7">
        <w:rPr>
          <w:rFonts w:ascii="Times New Roman" w:eastAsia="Calibri" w:hAnsi="Times New Roman" w:cs="Times New Roman"/>
          <w:kern w:val="0"/>
          <w:sz w:val="28"/>
          <w14:ligatures w14:val="none"/>
        </w:rPr>
        <w:t>. «Порядок применения правил землепользования</w:t>
      </w:r>
      <w:r w:rsidRPr="00F816C7">
        <w:rPr>
          <w:rFonts w:ascii="Times New Roman" w:eastAsia="Calibri" w:hAnsi="Times New Roman" w:cs="Times New Roman"/>
          <w:kern w:val="0"/>
          <w:sz w:val="28"/>
          <w14:ligatures w14:val="none"/>
        </w:rPr>
        <w:br/>
        <w:t>и застройки и внесения изменений в указанные правила»</w:t>
      </w:r>
      <w:r>
        <w:rPr>
          <w:rFonts w:ascii="Times New Roman" w:eastAsia="Calibri" w:hAnsi="Times New Roman" w:cs="Times New Roman"/>
          <w:kern w:val="0"/>
          <w:sz w:val="28"/>
          <w14:ligatures w14:val="none"/>
        </w:rPr>
        <w:t xml:space="preserve"> и </w:t>
      </w:r>
      <w:r w:rsidRPr="00F816C7">
        <w:rPr>
          <w:rFonts w:ascii="Times New Roman" w:eastAsia="Times New Roman" w:hAnsi="Times New Roman" w:cs="Times New Roman"/>
          <w:kern w:val="0"/>
          <w:sz w:val="28"/>
          <w:szCs w:val="28"/>
          <w:lang w:eastAsia="ru-RU"/>
          <w14:ligatures w14:val="none"/>
        </w:rPr>
        <w:t xml:space="preserve">часть </w:t>
      </w:r>
      <w:r>
        <w:rPr>
          <w:rFonts w:ascii="Times New Roman" w:eastAsia="Times New Roman" w:hAnsi="Times New Roman" w:cs="Times New Roman"/>
          <w:kern w:val="0"/>
          <w:sz w:val="28"/>
          <w:szCs w:val="28"/>
          <w:lang w:eastAsia="ru-RU"/>
          <w14:ligatures w14:val="none"/>
        </w:rPr>
        <w:br/>
      </w:r>
      <w:r w:rsidRPr="00F816C7">
        <w:rPr>
          <w:rFonts w:ascii="Times New Roman" w:eastAsia="Times New Roman" w:hAnsi="Times New Roman" w:cs="Times New Roman"/>
          <w:kern w:val="0"/>
          <w:sz w:val="28"/>
          <w:szCs w:val="28"/>
          <w:lang w:eastAsia="ru-RU"/>
          <w14:ligatures w14:val="none"/>
        </w:rPr>
        <w:t xml:space="preserve">III «Градостроительные регламенты» </w:t>
      </w:r>
      <w:r w:rsidR="00ED21B7" w:rsidRPr="00ED21B7">
        <w:rPr>
          <w:rFonts w:ascii="Times New Roman" w:eastAsia="Times New Roman" w:hAnsi="Times New Roman" w:cs="Times New Roman"/>
          <w:kern w:val="0"/>
          <w:sz w:val="28"/>
          <w:szCs w:val="28"/>
          <w:lang w:eastAsia="ru-RU"/>
          <w14:ligatures w14:val="none"/>
        </w:rPr>
        <w:t xml:space="preserve">правил землепользования и застройки </w:t>
      </w:r>
      <w:r w:rsidR="00781015" w:rsidRPr="00781015">
        <w:rPr>
          <w:rFonts w:ascii="Times New Roman" w:eastAsia="Times New Roman" w:hAnsi="Times New Roman" w:cs="Times New Roman"/>
          <w:bCs/>
          <w:kern w:val="0"/>
          <w:sz w:val="28"/>
          <w:szCs w:val="28"/>
          <w:lang w:eastAsia="ru-RU"/>
          <w14:ligatures w14:val="none"/>
        </w:rPr>
        <w:t xml:space="preserve">Вышестеблиевского </w:t>
      </w:r>
      <w:r w:rsidR="00ED21B7" w:rsidRPr="00EE77C6">
        <w:rPr>
          <w:rFonts w:ascii="Times New Roman" w:eastAsia="Times New Roman" w:hAnsi="Times New Roman" w:cs="Times New Roman"/>
          <w:kern w:val="0"/>
          <w:sz w:val="28"/>
          <w:szCs w:val="28"/>
          <w:lang w:eastAsia="ru-RU"/>
          <w14:ligatures w14:val="none"/>
        </w:rPr>
        <w:t>сельского поселения Темрюкского района Краснодарского</w:t>
      </w:r>
      <w:r w:rsidR="00ED21B7" w:rsidRPr="00ED21B7">
        <w:rPr>
          <w:rFonts w:ascii="Times New Roman" w:eastAsia="Times New Roman" w:hAnsi="Times New Roman" w:cs="Times New Roman"/>
          <w:kern w:val="0"/>
          <w:sz w:val="28"/>
          <w:szCs w:val="28"/>
          <w:lang w:eastAsia="ru-RU"/>
          <w14:ligatures w14:val="none"/>
        </w:rPr>
        <w:t xml:space="preserve"> края, утвержденные </w:t>
      </w:r>
      <w:r w:rsidR="00ED21B7" w:rsidRPr="00307FF5">
        <w:rPr>
          <w:rFonts w:ascii="Times New Roman" w:eastAsia="Times New Roman" w:hAnsi="Times New Roman" w:cs="Times New Roman"/>
          <w:kern w:val="0"/>
          <w:sz w:val="28"/>
          <w:szCs w:val="28"/>
          <w:lang w:eastAsia="ru-RU"/>
          <w14:ligatures w14:val="none"/>
        </w:rPr>
        <w:t xml:space="preserve">решением </w:t>
      </w:r>
      <w:r w:rsidR="00781015" w:rsidRPr="00781015">
        <w:rPr>
          <w:rFonts w:ascii="Times New Roman" w:eastAsia="Times New Roman" w:hAnsi="Times New Roman" w:cs="Times New Roman"/>
          <w:kern w:val="0"/>
          <w:sz w:val="28"/>
          <w:szCs w:val="28"/>
          <w:lang w:val="en-US" w:eastAsia="ru-RU"/>
          <w14:ligatures w14:val="none"/>
        </w:rPr>
        <w:t>XXXIII</w:t>
      </w:r>
      <w:r w:rsidR="00781015" w:rsidRPr="00781015">
        <w:rPr>
          <w:rFonts w:ascii="Times New Roman" w:eastAsia="Times New Roman" w:hAnsi="Times New Roman" w:cs="Times New Roman"/>
          <w:kern w:val="0"/>
          <w:sz w:val="28"/>
          <w:szCs w:val="28"/>
          <w:lang w:eastAsia="ru-RU"/>
          <w14:ligatures w14:val="none"/>
        </w:rPr>
        <w:t xml:space="preserve"> сессии Совета </w:t>
      </w:r>
      <w:bookmarkStart w:id="4" w:name="_Hlk166756053"/>
      <w:r w:rsidR="00781015" w:rsidRPr="00781015">
        <w:rPr>
          <w:rFonts w:ascii="Times New Roman" w:eastAsia="Times New Roman" w:hAnsi="Times New Roman" w:cs="Times New Roman"/>
          <w:kern w:val="0"/>
          <w:sz w:val="28"/>
          <w:szCs w:val="28"/>
          <w:lang w:eastAsia="ru-RU"/>
          <w14:ligatures w14:val="none"/>
        </w:rPr>
        <w:t xml:space="preserve">Вышестеблиевского </w:t>
      </w:r>
      <w:bookmarkEnd w:id="4"/>
      <w:r w:rsidR="00781015" w:rsidRPr="00781015">
        <w:rPr>
          <w:rFonts w:ascii="Times New Roman" w:eastAsia="Times New Roman" w:hAnsi="Times New Roman" w:cs="Times New Roman"/>
          <w:kern w:val="0"/>
          <w:sz w:val="28"/>
          <w:szCs w:val="28"/>
          <w:lang w:eastAsia="ru-RU"/>
          <w14:ligatures w14:val="none"/>
        </w:rPr>
        <w:t xml:space="preserve">сельского поселения Темрюкского района </w:t>
      </w:r>
      <w:r w:rsidR="00781015" w:rsidRPr="00781015">
        <w:rPr>
          <w:rFonts w:ascii="Times New Roman" w:eastAsia="Times New Roman" w:hAnsi="Times New Roman" w:cs="Times New Roman"/>
          <w:kern w:val="0"/>
          <w:sz w:val="28"/>
          <w:szCs w:val="28"/>
          <w:lang w:val="en-US" w:eastAsia="ru-RU"/>
          <w14:ligatures w14:val="none"/>
        </w:rPr>
        <w:t>III</w:t>
      </w:r>
      <w:r w:rsidR="00781015" w:rsidRPr="00781015">
        <w:rPr>
          <w:rFonts w:ascii="Times New Roman" w:eastAsia="Times New Roman" w:hAnsi="Times New Roman" w:cs="Times New Roman"/>
          <w:kern w:val="0"/>
          <w:sz w:val="28"/>
          <w:szCs w:val="28"/>
          <w:lang w:eastAsia="ru-RU"/>
          <w14:ligatures w14:val="none"/>
        </w:rPr>
        <w:t xml:space="preserve"> созыва от 18 февраля 2016 г. № 105 «Об утверждении Правил землепользования и застройки Вышестеблиевского сельского поселения Темрюкского района Краснодарского края»</w:t>
      </w:r>
      <w:r w:rsidR="007A3A31" w:rsidRPr="00307FF5">
        <w:rPr>
          <w:rFonts w:ascii="Times New Roman" w:eastAsia="Times New Roman" w:hAnsi="Times New Roman" w:cs="Times New Roman"/>
          <w:kern w:val="0"/>
          <w:sz w:val="28"/>
          <w:szCs w:val="28"/>
          <w:lang w:eastAsia="ru-RU"/>
          <w14:ligatures w14:val="none"/>
        </w:rPr>
        <w:t xml:space="preserve"> </w:t>
      </w:r>
      <w:r w:rsidRPr="00307FF5">
        <w:rPr>
          <w:rFonts w:ascii="Times New Roman" w:eastAsia="Times New Roman" w:hAnsi="Times New Roman" w:cs="Times New Roman"/>
          <w:kern w:val="0"/>
          <w:sz w:val="28"/>
          <w:szCs w:val="28"/>
          <w:lang w:eastAsia="ru-RU"/>
          <w14:ligatures w14:val="none"/>
        </w:rPr>
        <w:t>следующие</w:t>
      </w:r>
      <w:r>
        <w:rPr>
          <w:rFonts w:ascii="Times New Roman" w:eastAsia="Times New Roman" w:hAnsi="Times New Roman" w:cs="Times New Roman"/>
          <w:kern w:val="0"/>
          <w:sz w:val="28"/>
          <w:szCs w:val="28"/>
          <w:lang w:eastAsia="ru-RU"/>
          <w14:ligatures w14:val="none"/>
        </w:rPr>
        <w:t xml:space="preserve"> изменения</w:t>
      </w:r>
      <w:r w:rsidRPr="00F816C7">
        <w:rPr>
          <w:rFonts w:ascii="Times New Roman" w:eastAsia="Times New Roman" w:hAnsi="Times New Roman" w:cs="Times New Roman"/>
          <w:kern w:val="0"/>
          <w:sz w:val="28"/>
          <w:szCs w:val="28"/>
          <w:lang w:eastAsia="ru-RU"/>
          <w14:ligatures w14:val="none"/>
        </w:rPr>
        <w:t>:</w:t>
      </w:r>
    </w:p>
    <w:p w14:paraId="0CD26319"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 xml:space="preserve">1) часть </w:t>
      </w:r>
      <w:r w:rsidRPr="00E56495">
        <w:rPr>
          <w:rFonts w:ascii="Times New Roman" w:eastAsia="Calibri" w:hAnsi="Times New Roman" w:cs="Times New Roman"/>
          <w:kern w:val="0"/>
          <w:sz w:val="28"/>
          <w:szCs w:val="28"/>
          <w:lang w:val="en-US"/>
          <w14:ligatures w14:val="none"/>
        </w:rPr>
        <w:t>I</w:t>
      </w:r>
      <w:r w:rsidRPr="00E56495">
        <w:rPr>
          <w:rFonts w:ascii="Times New Roman" w:eastAsia="Calibri" w:hAnsi="Times New Roman" w:cs="Times New Roman"/>
          <w:kern w:val="0"/>
          <w:sz w:val="28"/>
          <w:szCs w:val="28"/>
          <w14:ligatures w14:val="none"/>
        </w:rPr>
        <w:t xml:space="preserve"> «Порядок применения правил землепользования и застройки и внесения изменений в указанные правила» дополнить статьей 38.1 следующего содержания:</w:t>
      </w:r>
    </w:p>
    <w:p w14:paraId="7E305F97"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«Статья 38.1. Правила перевода жилого помещения в нежилое помещение и нежилого помещения в жилое помещение</w:t>
      </w:r>
    </w:p>
    <w:p w14:paraId="20D015D3"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p>
    <w:p w14:paraId="69E1FDC4"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14:paraId="1DD1384C"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 xml:space="preserve">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w:t>
      </w:r>
      <w:r w:rsidRPr="00E56495">
        <w:rPr>
          <w:rFonts w:ascii="Times New Roman" w:eastAsia="Calibri" w:hAnsi="Times New Roman" w:cs="Times New Roman"/>
          <w:kern w:val="0"/>
          <w:sz w:val="28"/>
          <w:szCs w:val="28"/>
          <w14:ligatures w14:val="none"/>
        </w:rPr>
        <w:lastRenderedPageBreak/>
        <w:t>пожарной безопасности, санитарно-гигиенических, экологических, выданных уполномоченными федеральными органами исполнительной власти, а также настоящих Правил, нормативов градостроительного проектирования Краснодарского края, местных нормативов градостроительного проектирования муниципального образования Темрюкский район, местных нормативов градостроительного проектирования Вышестеблиевского сельского поселения Темрюкского района Краснодарского края.</w:t>
      </w:r>
    </w:p>
    <w:p w14:paraId="7E698B41"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Запрещено осуществлять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3210400A"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 xml:space="preserve">2) в часть </w:t>
      </w:r>
      <w:r w:rsidRPr="00E56495">
        <w:rPr>
          <w:rFonts w:ascii="Times New Roman" w:eastAsia="Calibri" w:hAnsi="Times New Roman" w:cs="Times New Roman"/>
          <w:kern w:val="0"/>
          <w:sz w:val="28"/>
          <w:szCs w:val="28"/>
          <w:lang w:val="en-US"/>
          <w14:ligatures w14:val="none"/>
        </w:rPr>
        <w:t>III</w:t>
      </w:r>
      <w:r w:rsidRPr="00E56495">
        <w:rPr>
          <w:rFonts w:ascii="Times New Roman" w:eastAsia="Calibri" w:hAnsi="Times New Roman" w:cs="Times New Roman"/>
          <w:kern w:val="0"/>
          <w:sz w:val="28"/>
          <w:szCs w:val="28"/>
          <w14:ligatures w14:val="none"/>
        </w:rPr>
        <w:t xml:space="preserve"> «Градостроительные регламенты»:</w:t>
      </w:r>
    </w:p>
    <w:p w14:paraId="34758A30"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 xml:space="preserve">наименование зоны ОД-1 изложить в следующей редакции: </w:t>
      </w:r>
      <w:r w:rsidRPr="00E56495">
        <w:rPr>
          <w:rFonts w:ascii="Times New Roman" w:eastAsia="Calibri" w:hAnsi="Times New Roman" w:cs="Times New Roman"/>
          <w:iCs/>
          <w:kern w:val="0"/>
          <w:sz w:val="28"/>
          <w:szCs w:val="28"/>
          <w14:ligatures w14:val="none"/>
        </w:rPr>
        <w:t xml:space="preserve">«ОД-1. Зона делового, общественного и коммерческого назначения местного значения»; </w:t>
      </w:r>
    </w:p>
    <w:p w14:paraId="1C432304" w14:textId="77777777" w:rsidR="00E56495" w:rsidRPr="00E56495" w:rsidRDefault="00E56495" w:rsidP="00E56495">
      <w:pPr>
        <w:spacing w:after="0"/>
        <w:ind w:firstLine="720"/>
        <w:jc w:val="both"/>
        <w:rPr>
          <w:rFonts w:ascii="Times New Roman" w:eastAsia="Calibri" w:hAnsi="Times New Roman" w:cs="Times New Roman"/>
          <w:iCs/>
          <w:kern w:val="0"/>
          <w:sz w:val="28"/>
          <w:szCs w:val="28"/>
          <w14:ligatures w14:val="none"/>
        </w:rPr>
      </w:pPr>
      <w:r w:rsidRPr="00E56495">
        <w:rPr>
          <w:rFonts w:ascii="Times New Roman" w:eastAsia="Calibri" w:hAnsi="Times New Roman" w:cs="Times New Roman"/>
          <w:iCs/>
          <w:kern w:val="0"/>
          <w:sz w:val="28"/>
          <w:szCs w:val="28"/>
          <w14:ligatures w14:val="none"/>
        </w:rPr>
        <w:t xml:space="preserve">наименование зоны </w:t>
      </w:r>
      <w:bookmarkStart w:id="5" w:name="_Hlk163745370"/>
      <w:r w:rsidRPr="00E56495">
        <w:rPr>
          <w:rFonts w:ascii="Times New Roman" w:eastAsia="Calibri" w:hAnsi="Times New Roman" w:cs="Times New Roman"/>
          <w:iCs/>
          <w:kern w:val="0"/>
          <w:sz w:val="28"/>
          <w:szCs w:val="28"/>
          <w14:ligatures w14:val="none"/>
        </w:rPr>
        <w:t xml:space="preserve">ОД-3 </w:t>
      </w:r>
      <w:bookmarkEnd w:id="5"/>
      <w:r w:rsidRPr="00E56495">
        <w:rPr>
          <w:rFonts w:ascii="Times New Roman" w:eastAsia="Calibri" w:hAnsi="Times New Roman" w:cs="Times New Roman"/>
          <w:iCs/>
          <w:kern w:val="0"/>
          <w:sz w:val="28"/>
          <w:szCs w:val="28"/>
          <w14:ligatures w14:val="none"/>
        </w:rPr>
        <w:t>изложить в следующей редакции: «ОД-3. Зона объектов образования и научных комплексов»;</w:t>
      </w:r>
    </w:p>
    <w:p w14:paraId="56A3002E" w14:textId="77777777" w:rsidR="00E56495" w:rsidRPr="00E56495" w:rsidRDefault="00E56495" w:rsidP="00E56495">
      <w:pPr>
        <w:spacing w:after="0"/>
        <w:ind w:firstLine="720"/>
        <w:jc w:val="both"/>
        <w:rPr>
          <w:rFonts w:ascii="Times New Roman" w:eastAsia="Calibri" w:hAnsi="Times New Roman" w:cs="Times New Roman"/>
          <w:iCs/>
          <w:kern w:val="0"/>
          <w:sz w:val="28"/>
          <w:szCs w:val="28"/>
          <w14:ligatures w14:val="none"/>
        </w:rPr>
      </w:pPr>
      <w:r w:rsidRPr="00E56495">
        <w:rPr>
          <w:rFonts w:ascii="Times New Roman" w:eastAsia="Calibri" w:hAnsi="Times New Roman" w:cs="Times New Roman"/>
          <w:iCs/>
          <w:kern w:val="0"/>
          <w:sz w:val="28"/>
          <w:szCs w:val="28"/>
          <w14:ligatures w14:val="none"/>
        </w:rPr>
        <w:t xml:space="preserve">наименование зоны П-2 изложить в следующей редакции: </w:t>
      </w:r>
      <w:bookmarkStart w:id="6" w:name="_Hlk163745404"/>
      <w:r w:rsidRPr="00E56495">
        <w:rPr>
          <w:rFonts w:ascii="Times New Roman" w:eastAsia="Calibri" w:hAnsi="Times New Roman" w:cs="Times New Roman"/>
          <w:iCs/>
          <w:kern w:val="0"/>
          <w:sz w:val="28"/>
          <w:szCs w:val="28"/>
          <w14:ligatures w14:val="none"/>
        </w:rPr>
        <w:t xml:space="preserve">«П-2. </w:t>
      </w:r>
      <w:bookmarkEnd w:id="6"/>
      <w:r w:rsidRPr="00E56495">
        <w:rPr>
          <w:rFonts w:ascii="Times New Roman" w:eastAsia="Calibri" w:hAnsi="Times New Roman" w:cs="Times New Roman"/>
          <w:iCs/>
          <w:kern w:val="0"/>
          <w:sz w:val="28"/>
          <w:szCs w:val="28"/>
          <w14:ligatures w14:val="none"/>
        </w:rPr>
        <w:t>Зона производственных и коммунально-складских объектов II класса опасности СЗЗ=500 м»;</w:t>
      </w:r>
    </w:p>
    <w:p w14:paraId="464AD999" w14:textId="77777777" w:rsidR="00E56495" w:rsidRPr="00E56495" w:rsidRDefault="00E56495" w:rsidP="00E56495">
      <w:pPr>
        <w:spacing w:after="0"/>
        <w:ind w:firstLine="720"/>
        <w:jc w:val="both"/>
        <w:rPr>
          <w:rFonts w:ascii="Times New Roman" w:eastAsia="Calibri" w:hAnsi="Times New Roman" w:cs="Times New Roman"/>
          <w:iCs/>
          <w:kern w:val="0"/>
          <w:sz w:val="28"/>
          <w:szCs w:val="28"/>
          <w14:ligatures w14:val="none"/>
        </w:rPr>
      </w:pPr>
      <w:bookmarkStart w:id="7" w:name="_Hlk163745439"/>
      <w:r w:rsidRPr="00E56495">
        <w:rPr>
          <w:rFonts w:ascii="Times New Roman" w:eastAsia="Calibri" w:hAnsi="Times New Roman" w:cs="Times New Roman"/>
          <w:iCs/>
          <w:kern w:val="0"/>
          <w:sz w:val="28"/>
          <w:szCs w:val="28"/>
          <w14:ligatures w14:val="none"/>
        </w:rPr>
        <w:t xml:space="preserve">наименование зоны П-3 изложить в следующей редакции: </w:t>
      </w:r>
      <w:bookmarkEnd w:id="7"/>
      <w:r w:rsidRPr="00E56495">
        <w:rPr>
          <w:rFonts w:ascii="Times New Roman" w:eastAsia="Calibri" w:hAnsi="Times New Roman" w:cs="Times New Roman"/>
          <w:iCs/>
          <w:kern w:val="0"/>
          <w:sz w:val="28"/>
          <w:szCs w:val="28"/>
          <w14:ligatures w14:val="none"/>
        </w:rPr>
        <w:t>«П-3. Зона производственных и коммунально-складских объектов III класса опасности</w:t>
      </w:r>
      <w:r w:rsidRPr="00E56495">
        <w:rPr>
          <w:rFonts w:ascii="Times New Roman" w:eastAsia="Calibri" w:hAnsi="Times New Roman" w:cs="Times New Roman"/>
          <w:iCs/>
          <w:kern w:val="0"/>
          <w:sz w:val="28"/>
          <w:szCs w:val="28"/>
          <w14:ligatures w14:val="none"/>
        </w:rPr>
        <w:br/>
        <w:t>СЗЗ=300 м»;</w:t>
      </w:r>
    </w:p>
    <w:p w14:paraId="408AAA35" w14:textId="77777777" w:rsidR="00E56495" w:rsidRPr="00E56495" w:rsidRDefault="00E56495" w:rsidP="00E56495">
      <w:pPr>
        <w:spacing w:after="0"/>
        <w:ind w:firstLine="720"/>
        <w:jc w:val="both"/>
        <w:rPr>
          <w:rFonts w:ascii="Times New Roman" w:eastAsia="Calibri" w:hAnsi="Times New Roman" w:cs="Times New Roman"/>
          <w:iCs/>
          <w:kern w:val="0"/>
          <w:sz w:val="28"/>
          <w:szCs w:val="28"/>
          <w14:ligatures w14:val="none"/>
        </w:rPr>
      </w:pPr>
      <w:r w:rsidRPr="00E56495">
        <w:rPr>
          <w:rFonts w:ascii="Times New Roman" w:eastAsia="Calibri" w:hAnsi="Times New Roman" w:cs="Times New Roman"/>
          <w:iCs/>
          <w:kern w:val="0"/>
          <w:sz w:val="28"/>
          <w:szCs w:val="28"/>
          <w14:ligatures w14:val="none"/>
        </w:rPr>
        <w:t xml:space="preserve">наименование зоны П-4 изложить в следующей редакции: «П-4. Зона производственных и коммунально-складских объектов IV класса опасности </w:t>
      </w:r>
      <w:r w:rsidRPr="00E56495">
        <w:rPr>
          <w:rFonts w:ascii="Times New Roman" w:eastAsia="Calibri" w:hAnsi="Times New Roman" w:cs="Times New Roman"/>
          <w:iCs/>
          <w:kern w:val="0"/>
          <w:sz w:val="28"/>
          <w:szCs w:val="28"/>
          <w14:ligatures w14:val="none"/>
        </w:rPr>
        <w:br/>
        <w:t>СЗЗ=100 м»;</w:t>
      </w:r>
    </w:p>
    <w:p w14:paraId="22B0951D" w14:textId="77777777" w:rsidR="00E56495" w:rsidRPr="00E56495" w:rsidRDefault="00E56495" w:rsidP="00E56495">
      <w:pPr>
        <w:spacing w:after="0"/>
        <w:ind w:firstLine="720"/>
        <w:jc w:val="both"/>
        <w:rPr>
          <w:rFonts w:ascii="Times New Roman" w:eastAsia="Calibri" w:hAnsi="Times New Roman" w:cs="Times New Roman"/>
          <w:iCs/>
          <w:kern w:val="0"/>
          <w:sz w:val="28"/>
          <w:szCs w:val="28"/>
          <w14:ligatures w14:val="none"/>
        </w:rPr>
      </w:pPr>
      <w:bookmarkStart w:id="8" w:name="_Hlk163745515"/>
      <w:r w:rsidRPr="00E56495">
        <w:rPr>
          <w:rFonts w:ascii="Times New Roman" w:eastAsia="Calibri" w:hAnsi="Times New Roman" w:cs="Times New Roman"/>
          <w:iCs/>
          <w:kern w:val="0"/>
          <w:sz w:val="28"/>
          <w:szCs w:val="28"/>
          <w14:ligatures w14:val="none"/>
        </w:rPr>
        <w:t>наименование зоны П-5 изложить в следующей редакции: «</w:t>
      </w:r>
      <w:bookmarkEnd w:id="8"/>
      <w:r w:rsidRPr="00E56495">
        <w:rPr>
          <w:rFonts w:ascii="Times New Roman" w:eastAsia="Calibri" w:hAnsi="Times New Roman" w:cs="Times New Roman"/>
          <w:iCs/>
          <w:kern w:val="0"/>
          <w:sz w:val="28"/>
          <w:szCs w:val="28"/>
          <w14:ligatures w14:val="none"/>
        </w:rPr>
        <w:t xml:space="preserve">П-5. Зона производственных и коммунально-складских объектов V класса опасности </w:t>
      </w:r>
      <w:r w:rsidRPr="00E56495">
        <w:rPr>
          <w:rFonts w:ascii="Times New Roman" w:eastAsia="Calibri" w:hAnsi="Times New Roman" w:cs="Times New Roman"/>
          <w:iCs/>
          <w:kern w:val="0"/>
          <w:sz w:val="28"/>
          <w:szCs w:val="28"/>
          <w14:ligatures w14:val="none"/>
        </w:rPr>
        <w:br/>
        <w:t>СЗЗ=50 м»;</w:t>
      </w:r>
    </w:p>
    <w:p w14:paraId="6B55358D" w14:textId="77777777" w:rsidR="00E56495" w:rsidRPr="00E56495" w:rsidRDefault="00E56495" w:rsidP="00E56495">
      <w:pPr>
        <w:spacing w:after="0"/>
        <w:ind w:firstLine="720"/>
        <w:jc w:val="both"/>
        <w:rPr>
          <w:rFonts w:ascii="Times New Roman" w:eastAsia="Calibri" w:hAnsi="Times New Roman" w:cs="Times New Roman"/>
          <w:iCs/>
          <w:kern w:val="0"/>
          <w:sz w:val="28"/>
          <w:szCs w:val="28"/>
          <w14:ligatures w14:val="none"/>
        </w:rPr>
      </w:pPr>
      <w:r w:rsidRPr="00E56495">
        <w:rPr>
          <w:rFonts w:ascii="Times New Roman" w:eastAsia="Calibri" w:hAnsi="Times New Roman" w:cs="Times New Roman"/>
          <w:iCs/>
          <w:kern w:val="0"/>
          <w:sz w:val="28"/>
          <w:szCs w:val="28"/>
          <w14:ligatures w14:val="none"/>
        </w:rPr>
        <w:t xml:space="preserve">наименование зоны Р-1 изложить в следующей редакции: «Р-1. </w:t>
      </w:r>
      <w:r w:rsidRPr="00E56495">
        <w:rPr>
          <w:rFonts w:ascii="Times New Roman" w:eastAsia="Calibri" w:hAnsi="Times New Roman" w:cs="Times New Roman"/>
          <w:kern w:val="0"/>
          <w:sz w:val="28"/>
          <w:szCs w:val="28"/>
          <w14:ligatures w14:val="none"/>
        </w:rPr>
        <w:t>Зона озелененных территорий общего пользования (лесопарки, парки, сады, скверы, бульвары, городские леса)»;</w:t>
      </w:r>
    </w:p>
    <w:p w14:paraId="3EF44F05"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iCs/>
          <w:kern w:val="0"/>
          <w:sz w:val="28"/>
          <w:szCs w:val="28"/>
          <w14:ligatures w14:val="none"/>
        </w:rPr>
        <w:t>наименование зоны Р-1.1. изложить в следующей редакции: «</w:t>
      </w:r>
      <w:r w:rsidRPr="00E56495">
        <w:rPr>
          <w:rFonts w:ascii="Times New Roman" w:eastAsia="Calibri" w:hAnsi="Times New Roman" w:cs="Times New Roman"/>
          <w:kern w:val="0"/>
          <w:sz w:val="28"/>
          <w:szCs w:val="28"/>
          <w14:ligatures w14:val="none"/>
        </w:rPr>
        <w:t>Р-1.1.</w:t>
      </w:r>
      <w:r w:rsidRPr="00E56495">
        <w:rPr>
          <w:rFonts w:ascii="Times New Roman" w:eastAsia="Calibri" w:hAnsi="Times New Roman" w:cs="Times New Roman"/>
          <w:iCs/>
          <w:kern w:val="0"/>
          <w:sz w:val="28"/>
          <w:szCs w:val="28"/>
          <w14:ligatures w14:val="none"/>
        </w:rPr>
        <w:t xml:space="preserve"> Подзона особой охраны зоны парков, скверов, бульваров, озеленения общего пользования»;</w:t>
      </w:r>
    </w:p>
    <w:p w14:paraId="3D8842C4"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iCs/>
          <w:kern w:val="0"/>
          <w:sz w:val="28"/>
          <w:szCs w:val="28"/>
          <w14:ligatures w14:val="none"/>
        </w:rPr>
        <w:t>наименование зоны ИВ-1 изложить в следующей редакции: «</w:t>
      </w:r>
      <w:bookmarkStart w:id="9" w:name="_Hlk163745592"/>
      <w:r w:rsidRPr="00E56495">
        <w:rPr>
          <w:rFonts w:ascii="Times New Roman" w:eastAsia="Calibri" w:hAnsi="Times New Roman" w:cs="Times New Roman"/>
          <w:iCs/>
          <w:kern w:val="0"/>
          <w:sz w:val="28"/>
          <w:szCs w:val="28"/>
          <w14:ligatures w14:val="none"/>
        </w:rPr>
        <w:t>ИВ-1</w:t>
      </w:r>
      <w:bookmarkEnd w:id="9"/>
      <w:r w:rsidRPr="00E56495">
        <w:rPr>
          <w:rFonts w:ascii="Times New Roman" w:eastAsia="Calibri" w:hAnsi="Times New Roman" w:cs="Times New Roman"/>
          <w:iCs/>
          <w:kern w:val="0"/>
          <w:sz w:val="28"/>
          <w:szCs w:val="28"/>
          <w14:ligatures w14:val="none"/>
        </w:rPr>
        <w:t xml:space="preserve">. Зона инженерной инфраструктуры»;  </w:t>
      </w:r>
    </w:p>
    <w:p w14:paraId="2F762BC7"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spacing w:val="-4"/>
          <w:kern w:val="0"/>
          <w:sz w:val="28"/>
          <w:szCs w:val="28"/>
          <w14:ligatures w14:val="none"/>
        </w:rPr>
        <w:t>3) </w:t>
      </w:r>
      <w:bookmarkStart w:id="10" w:name="_Hlk166756864"/>
      <w:r w:rsidRPr="00E56495">
        <w:rPr>
          <w:rFonts w:ascii="Times New Roman" w:eastAsia="Calibri" w:hAnsi="Times New Roman" w:cs="Times New Roman"/>
          <w:spacing w:val="-4"/>
          <w:kern w:val="0"/>
          <w:sz w:val="28"/>
          <w:szCs w:val="28"/>
          <w14:ligatures w14:val="none"/>
        </w:rPr>
        <w:t xml:space="preserve">в части </w:t>
      </w:r>
      <w:r w:rsidRPr="00E56495">
        <w:rPr>
          <w:rFonts w:ascii="Times New Roman" w:eastAsia="Calibri" w:hAnsi="Times New Roman" w:cs="Times New Roman"/>
          <w:spacing w:val="-4"/>
          <w:kern w:val="0"/>
          <w:sz w:val="28"/>
          <w:szCs w:val="28"/>
          <w:lang w:val="en-US"/>
          <w14:ligatures w14:val="none"/>
        </w:rPr>
        <w:t>III</w:t>
      </w:r>
      <w:r w:rsidRPr="00E56495">
        <w:rPr>
          <w:rFonts w:ascii="Times New Roman" w:eastAsia="Calibri" w:hAnsi="Times New Roman" w:cs="Times New Roman"/>
          <w:spacing w:val="-4"/>
          <w:kern w:val="0"/>
          <w:sz w:val="28"/>
          <w:szCs w:val="28"/>
          <w14:ligatures w14:val="none"/>
        </w:rPr>
        <w:t xml:space="preserve">. «Градостроительные регламенты» </w:t>
      </w:r>
      <w:bookmarkEnd w:id="10"/>
      <w:r w:rsidRPr="00E56495">
        <w:rPr>
          <w:rFonts w:ascii="Times New Roman" w:eastAsia="Calibri" w:hAnsi="Times New Roman" w:cs="Times New Roman"/>
          <w:spacing w:val="-4"/>
          <w:kern w:val="0"/>
          <w:sz w:val="28"/>
          <w:szCs w:val="28"/>
          <w14:ligatures w14:val="none"/>
        </w:rPr>
        <w:t xml:space="preserve">зоны Ж-1. Зона застройки индивидуальными жилыми домами, Ж-2. Зона застройки малоэтажными жилыми домами, Ж-3. Зона жилой застройки, Ж-4. Зона смешанной общественно-жилой застройки, Ж-4.1. Подзона смешанной общественно-жилой застройки, ОД-1. Зона </w:t>
      </w:r>
      <w:r w:rsidRPr="00E56495">
        <w:rPr>
          <w:rFonts w:ascii="Times New Roman" w:eastAsia="Calibri" w:hAnsi="Times New Roman" w:cs="Times New Roman"/>
          <w:spacing w:val="-4"/>
          <w:kern w:val="0"/>
          <w:sz w:val="28"/>
          <w:szCs w:val="28"/>
          <w14:ligatures w14:val="none"/>
        </w:rPr>
        <w:lastRenderedPageBreak/>
        <w:t>делового, общественного и коммерческого назначения местного значения, ОД-2. Зона объектов здравоохранения,  ОД-3. Зона объектов образования и научных комплексов, ОД-4. Зона объектов физической культуры и спорта, П-5. Зона</w:t>
      </w:r>
      <w:r w:rsidRPr="00E56495">
        <w:rPr>
          <w:rFonts w:ascii="Times New Roman" w:eastAsia="Calibri" w:hAnsi="Times New Roman" w:cs="Times New Roman"/>
          <w:kern w:val="0"/>
          <w:sz w:val="28"/>
          <w:szCs w:val="28"/>
          <w14:ligatures w14:val="none"/>
        </w:rPr>
        <w:t xml:space="preserve"> производственных и коммунально-складских объектов V класса опасности </w:t>
      </w:r>
      <w:bookmarkStart w:id="11" w:name="_Hlk163655416"/>
      <w:r w:rsidRPr="00E56495">
        <w:rPr>
          <w:rFonts w:ascii="Times New Roman" w:eastAsia="Calibri" w:hAnsi="Times New Roman" w:cs="Times New Roman"/>
          <w:kern w:val="0"/>
          <w:sz w:val="28"/>
          <w:szCs w:val="28"/>
          <w14:ligatures w14:val="none"/>
        </w:rPr>
        <w:t>СЗЗ=50 м,</w:t>
      </w:r>
      <w:bookmarkEnd w:id="11"/>
      <w:r w:rsidRPr="00E56495">
        <w:rPr>
          <w:rFonts w:ascii="Times New Roman" w:eastAsia="Calibri" w:hAnsi="Times New Roman" w:cs="Times New Roman"/>
          <w:kern w:val="0"/>
          <w:sz w:val="28"/>
          <w:szCs w:val="28"/>
          <w14:ligatures w14:val="none"/>
        </w:rPr>
        <w:t xml:space="preserve"> П-4. Зона производственных и коммунально-складских объектов </w:t>
      </w:r>
      <w:r w:rsidRPr="00E56495">
        <w:rPr>
          <w:rFonts w:ascii="Times New Roman" w:eastAsia="Calibri" w:hAnsi="Times New Roman" w:cs="Times New Roman"/>
          <w:kern w:val="0"/>
          <w:sz w:val="28"/>
          <w:szCs w:val="28"/>
          <w:lang w:val="en-US"/>
          <w14:ligatures w14:val="none"/>
        </w:rPr>
        <w:t>I</w:t>
      </w:r>
      <w:r w:rsidRPr="00E56495">
        <w:rPr>
          <w:rFonts w:ascii="Times New Roman" w:eastAsia="Calibri" w:hAnsi="Times New Roman" w:cs="Times New Roman"/>
          <w:kern w:val="0"/>
          <w:sz w:val="28"/>
          <w:szCs w:val="28"/>
          <w14:ligatures w14:val="none"/>
        </w:rPr>
        <w:t xml:space="preserve">V класса опасности СЗЗ=100 м, П-3. Зона производственных и коммунально-складских объектов </w:t>
      </w:r>
      <w:r w:rsidRPr="00E56495">
        <w:rPr>
          <w:rFonts w:ascii="Times New Roman" w:eastAsia="Calibri" w:hAnsi="Times New Roman" w:cs="Times New Roman"/>
          <w:kern w:val="0"/>
          <w:sz w:val="28"/>
          <w:szCs w:val="28"/>
          <w:lang w:val="en-US"/>
          <w14:ligatures w14:val="none"/>
        </w:rPr>
        <w:t>III</w:t>
      </w:r>
      <w:r w:rsidRPr="00E56495">
        <w:rPr>
          <w:rFonts w:ascii="Times New Roman" w:eastAsia="Calibri" w:hAnsi="Times New Roman" w:cs="Times New Roman"/>
          <w:kern w:val="0"/>
          <w:sz w:val="28"/>
          <w:szCs w:val="28"/>
          <w14:ligatures w14:val="none"/>
        </w:rPr>
        <w:t xml:space="preserve"> класса опасности СЗЗ=300 м, П-2. Зона производственных и коммунально-складских объектов </w:t>
      </w:r>
      <w:r w:rsidRPr="00E56495">
        <w:rPr>
          <w:rFonts w:ascii="Times New Roman" w:eastAsia="Calibri" w:hAnsi="Times New Roman" w:cs="Times New Roman"/>
          <w:kern w:val="0"/>
          <w:sz w:val="28"/>
          <w:szCs w:val="28"/>
          <w:lang w:val="en-US"/>
          <w14:ligatures w14:val="none"/>
        </w:rPr>
        <w:t>II</w:t>
      </w:r>
      <w:r w:rsidRPr="00E56495">
        <w:rPr>
          <w:rFonts w:ascii="Times New Roman" w:eastAsia="Calibri" w:hAnsi="Times New Roman" w:cs="Times New Roman"/>
          <w:kern w:val="0"/>
          <w:sz w:val="28"/>
          <w:szCs w:val="28"/>
          <w14:ligatures w14:val="none"/>
        </w:rPr>
        <w:t xml:space="preserve"> класса опасности СЗЗ=500 м, ИВ-1. Зона инженерной инфраструктуры, ИТ-2. </w:t>
      </w:r>
      <w:r w:rsidRPr="00E56495">
        <w:rPr>
          <w:rFonts w:ascii="Times New Roman" w:eastAsia="Calibri" w:hAnsi="Times New Roman" w:cs="Times New Roman"/>
          <w:iCs/>
          <w:kern w:val="0"/>
          <w:sz w:val="28"/>
          <w:szCs w:val="28"/>
          <w14:ligatures w14:val="none"/>
        </w:rPr>
        <w:t>Зона объектов железнодорожного транспорта</w:t>
      </w:r>
      <w:r w:rsidRPr="00E56495">
        <w:rPr>
          <w:rFonts w:ascii="Times New Roman" w:eastAsia="Calibri" w:hAnsi="Times New Roman" w:cs="Times New Roman"/>
          <w:kern w:val="0"/>
          <w:sz w:val="28"/>
          <w:szCs w:val="28"/>
          <w14:ligatures w14:val="none"/>
        </w:rPr>
        <w:t xml:space="preserve">, </w:t>
      </w:r>
      <w:r w:rsidRPr="00E56495">
        <w:rPr>
          <w:rFonts w:ascii="Times New Roman" w:eastAsia="Calibri" w:hAnsi="Times New Roman" w:cs="Times New Roman"/>
          <w:iCs/>
          <w:kern w:val="0"/>
          <w:sz w:val="28"/>
          <w:szCs w:val="28"/>
          <w14:ligatures w14:val="none"/>
        </w:rPr>
        <w:t>ИТ-1  Зона объектов автомобильного транспорта,</w:t>
      </w:r>
      <w:r w:rsidRPr="00E56495">
        <w:rPr>
          <w:rFonts w:ascii="Times New Roman" w:eastAsia="Calibri" w:hAnsi="Times New Roman" w:cs="Times New Roman"/>
          <w:kern w:val="0"/>
          <w:sz w:val="28"/>
          <w:szCs w:val="28"/>
          <w14:ligatures w14:val="none"/>
        </w:rPr>
        <w:t xml:space="preserve"> ПС. Зона объектов придорожного сервиса, Р-1. Зона озелененных территорий общего пользования (лесопарки, парки, сады, скверы, бульвары, городские леса), Р-1.1.</w:t>
      </w:r>
      <w:r w:rsidRPr="00E56495">
        <w:rPr>
          <w:rFonts w:ascii="Times New Roman" w:eastAsia="Calibri" w:hAnsi="Times New Roman" w:cs="Times New Roman"/>
          <w:b/>
          <w:bCs/>
          <w:iCs/>
          <w:kern w:val="0"/>
          <w:sz w:val="28"/>
          <w:szCs w:val="28"/>
          <w14:ligatures w14:val="none"/>
        </w:rPr>
        <w:t xml:space="preserve"> </w:t>
      </w:r>
      <w:r w:rsidRPr="00E56495">
        <w:rPr>
          <w:rFonts w:ascii="Times New Roman" w:eastAsia="Calibri" w:hAnsi="Times New Roman" w:cs="Times New Roman"/>
          <w:iCs/>
          <w:kern w:val="0"/>
          <w:sz w:val="28"/>
          <w:szCs w:val="28"/>
          <w14:ligatures w14:val="none"/>
        </w:rPr>
        <w:t>Подзона особой охраны зоны парков, скверов, бульваров, озеленения общего пользования,</w:t>
      </w:r>
      <w:bookmarkStart w:id="12" w:name="_Hlk163656235"/>
      <w:r w:rsidRPr="00E56495">
        <w:rPr>
          <w:rFonts w:ascii="Times New Roman" w:eastAsia="Calibri" w:hAnsi="Times New Roman" w:cs="Times New Roman"/>
          <w:kern w:val="0"/>
          <w:sz w:val="28"/>
          <w:szCs w:val="28"/>
          <w14:ligatures w14:val="none"/>
        </w:rPr>
        <w:t xml:space="preserve"> СХ-1. Зона сельскохозяйственного использования,</w:t>
      </w:r>
      <w:bookmarkEnd w:id="12"/>
      <w:r w:rsidRPr="00E56495">
        <w:rPr>
          <w:rFonts w:ascii="Times New Roman" w:eastAsia="Calibri" w:hAnsi="Times New Roman" w:cs="Times New Roman"/>
          <w:kern w:val="0"/>
          <w:sz w:val="28"/>
          <w:szCs w:val="28"/>
          <w14:ligatures w14:val="none"/>
        </w:rPr>
        <w:t xml:space="preserve"> СХ-1.1. Подзона особой охраны зоны сельскохозяйственного использования, СХ-2. Подзона сельскохозяйственного использования (</w:t>
      </w:r>
      <w:proofErr w:type="spellStart"/>
      <w:r w:rsidRPr="00E56495">
        <w:rPr>
          <w:rFonts w:ascii="Times New Roman" w:eastAsia="Calibri" w:hAnsi="Times New Roman" w:cs="Times New Roman"/>
          <w:kern w:val="0"/>
          <w:sz w:val="28"/>
          <w:szCs w:val="28"/>
          <w14:ligatures w14:val="none"/>
        </w:rPr>
        <w:t>растеневодство</w:t>
      </w:r>
      <w:proofErr w:type="spellEnd"/>
      <w:r w:rsidRPr="00E56495">
        <w:rPr>
          <w:rFonts w:ascii="Times New Roman" w:eastAsia="Calibri" w:hAnsi="Times New Roman" w:cs="Times New Roman"/>
          <w:kern w:val="0"/>
          <w:sz w:val="28"/>
          <w:szCs w:val="28"/>
          <w14:ligatures w14:val="none"/>
        </w:rPr>
        <w:t>), СХ-3. Подзона сельскохозяйственного использования, СХ-3.1. Подзона сельскохозяйственного использования (в том числе сельскохозяйственные предприятия), СН-1. Зона кладбищ, СН-2. Зона озеленения специального назначения, СН-2.1. Подзона особой охраны зоны озеленения специального назначения, СН-3. Зона режимных объектов дополнить следующим содержанием:</w:t>
      </w:r>
    </w:p>
    <w:p w14:paraId="637A2B36"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14:paraId="60D8A01D"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настоящих Правил, нормативов градостроительного проектирования Краснодарского края, местных нормативов градостроительного проектирования муниципального образования Темрюкский район, местных нормативов градостроительного проектирования Вышестеблиевского сельского поселения Темрюкского района Краснодарского края.</w:t>
      </w:r>
    </w:p>
    <w:p w14:paraId="71836F25" w14:textId="77777777" w:rsidR="00E56495" w:rsidRPr="00E56495" w:rsidRDefault="00E56495" w:rsidP="00E56495">
      <w:pPr>
        <w:spacing w:after="0"/>
        <w:ind w:firstLine="720"/>
        <w:jc w:val="both"/>
        <w:rPr>
          <w:rFonts w:ascii="Times New Roman" w:eastAsia="Calibri" w:hAnsi="Times New Roman" w:cs="Times New Roman"/>
          <w:kern w:val="0"/>
          <w:sz w:val="28"/>
          <w:szCs w:val="28"/>
          <w14:ligatures w14:val="none"/>
        </w:rPr>
      </w:pPr>
      <w:r w:rsidRPr="00E56495">
        <w:rPr>
          <w:rFonts w:ascii="Times New Roman" w:eastAsia="Calibri" w:hAnsi="Times New Roman" w:cs="Times New Roman"/>
          <w:kern w:val="0"/>
          <w:sz w:val="28"/>
          <w:szCs w:val="28"/>
          <w14:ligatures w14:val="none"/>
        </w:rPr>
        <w:t xml:space="preserve">Запрещено осуществлять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w:t>
      </w:r>
      <w:r w:rsidRPr="00E56495">
        <w:rPr>
          <w:rFonts w:ascii="Times New Roman" w:eastAsia="Calibri" w:hAnsi="Times New Roman" w:cs="Times New Roman"/>
          <w:kern w:val="0"/>
          <w:sz w:val="28"/>
          <w:szCs w:val="28"/>
          <w14:ligatures w14:val="none"/>
        </w:rPr>
        <w:lastRenderedPageBreak/>
        <w:t>строительство объекта подобной категории требуется проведение экспертизы проектной документации и результатов инженерных изысканий.».</w:t>
      </w:r>
    </w:p>
    <w:p w14:paraId="404182A4" w14:textId="2B28A553"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 xml:space="preserve">4) </w:t>
      </w:r>
      <w:r w:rsidRPr="00E56495">
        <w:rPr>
          <w:rFonts w:ascii="Times New Roman" w:eastAsia="Times New Roman" w:hAnsi="Times New Roman" w:cs="Times New Roman"/>
          <w:bCs/>
          <w:kern w:val="0"/>
          <w:sz w:val="28"/>
          <w:szCs w:val="28"/>
          <w:lang w:eastAsia="ru-RU"/>
          <w14:ligatures w14:val="none"/>
        </w:rPr>
        <w:t>в част</w:t>
      </w:r>
      <w:r>
        <w:rPr>
          <w:rFonts w:ascii="Times New Roman" w:eastAsia="Times New Roman" w:hAnsi="Times New Roman" w:cs="Times New Roman"/>
          <w:bCs/>
          <w:kern w:val="0"/>
          <w:sz w:val="28"/>
          <w:szCs w:val="28"/>
          <w:lang w:eastAsia="ru-RU"/>
          <w14:ligatures w14:val="none"/>
        </w:rPr>
        <w:t>ь</w:t>
      </w:r>
      <w:r w:rsidRPr="00E56495">
        <w:rPr>
          <w:rFonts w:ascii="Times New Roman" w:eastAsia="Times New Roman" w:hAnsi="Times New Roman" w:cs="Times New Roman"/>
          <w:bCs/>
          <w:kern w:val="0"/>
          <w:sz w:val="28"/>
          <w:szCs w:val="28"/>
          <w:lang w:eastAsia="ru-RU"/>
          <w14:ligatures w14:val="none"/>
        </w:rPr>
        <w:t xml:space="preserve"> </w:t>
      </w:r>
      <w:r w:rsidRPr="00E56495">
        <w:rPr>
          <w:rFonts w:ascii="Times New Roman" w:eastAsia="Times New Roman" w:hAnsi="Times New Roman" w:cs="Times New Roman"/>
          <w:bCs/>
          <w:kern w:val="0"/>
          <w:sz w:val="28"/>
          <w:szCs w:val="28"/>
          <w:lang w:val="en-US" w:eastAsia="ru-RU"/>
          <w14:ligatures w14:val="none"/>
        </w:rPr>
        <w:t>III</w:t>
      </w:r>
      <w:r w:rsidRPr="00E56495">
        <w:rPr>
          <w:rFonts w:ascii="Times New Roman" w:eastAsia="Times New Roman" w:hAnsi="Times New Roman" w:cs="Times New Roman"/>
          <w:bCs/>
          <w:kern w:val="0"/>
          <w:sz w:val="28"/>
          <w:szCs w:val="28"/>
          <w:lang w:eastAsia="ru-RU"/>
          <w14:ligatures w14:val="none"/>
        </w:rPr>
        <w:t xml:space="preserve">. «Градостроительные регламенты» </w:t>
      </w:r>
      <w:r>
        <w:rPr>
          <w:rFonts w:ascii="Times New Roman" w:eastAsia="Times New Roman" w:hAnsi="Times New Roman" w:cs="Times New Roman"/>
          <w:bCs/>
          <w:iCs/>
          <w:kern w:val="0"/>
          <w:sz w:val="28"/>
          <w:szCs w:val="28"/>
          <w:lang w:eastAsia="ru-RU"/>
          <w14:ligatures w14:val="none"/>
        </w:rPr>
        <w:t>в</w:t>
      </w:r>
      <w:r w:rsidRPr="00E56495">
        <w:rPr>
          <w:rFonts w:ascii="Times New Roman" w:eastAsia="Times New Roman" w:hAnsi="Times New Roman" w:cs="Times New Roman"/>
          <w:bCs/>
          <w:iCs/>
          <w:kern w:val="0"/>
          <w:sz w:val="28"/>
          <w:szCs w:val="28"/>
          <w:lang w:eastAsia="ru-RU"/>
          <w14:ligatures w14:val="none"/>
        </w:rPr>
        <w:t xml:space="preserve"> перечень основных видов зоны Р-1. Зона озелененных территорий общего пользования (лесопарки, парки, сады, скверы, бульвары, городские леса) добавить вид разрешенного использования земельного участка 3.4 «Здравоохранение». Для данного вида разрешенного использования земельных участков установить следующие предельные размеры земельных участков и предельные параметры разрешенного строительства:</w:t>
      </w:r>
    </w:p>
    <w:p w14:paraId="2C3DAC10" w14:textId="77777777"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 минимальная/максимальная площадь земельного участка – 300/10000 кв. м;</w:t>
      </w:r>
    </w:p>
    <w:p w14:paraId="54FEBD86" w14:textId="116AD12C"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 xml:space="preserve">- минимальные отступы от границ участка </w:t>
      </w:r>
      <w:r>
        <w:rPr>
          <w:rFonts w:ascii="Times New Roman" w:eastAsia="Times New Roman" w:hAnsi="Times New Roman" w:cs="Times New Roman"/>
          <w:bCs/>
          <w:iCs/>
          <w:kern w:val="0"/>
          <w:sz w:val="28"/>
          <w:szCs w:val="28"/>
          <w:lang w:eastAsia="ru-RU"/>
          <w14:ligatures w14:val="none"/>
        </w:rPr>
        <w:t>–</w:t>
      </w:r>
      <w:r w:rsidRPr="00E56495">
        <w:rPr>
          <w:rFonts w:ascii="Times New Roman" w:eastAsia="Times New Roman" w:hAnsi="Times New Roman" w:cs="Times New Roman"/>
          <w:bCs/>
          <w:iCs/>
          <w:kern w:val="0"/>
          <w:sz w:val="28"/>
          <w:szCs w:val="28"/>
          <w:lang w:eastAsia="ru-RU"/>
          <w14:ligatures w14:val="none"/>
        </w:rPr>
        <w:t xml:space="preserve"> 3 м, от фронтальной границы участка</w:t>
      </w:r>
      <w:r>
        <w:rPr>
          <w:rFonts w:ascii="Times New Roman" w:eastAsia="Times New Roman" w:hAnsi="Times New Roman" w:cs="Times New Roman"/>
          <w:bCs/>
          <w:iCs/>
          <w:kern w:val="0"/>
          <w:sz w:val="28"/>
          <w:szCs w:val="28"/>
          <w:lang w:eastAsia="ru-RU"/>
          <w14:ligatures w14:val="none"/>
        </w:rPr>
        <w:t xml:space="preserve"> </w:t>
      </w:r>
      <w:r w:rsidRPr="00E56495">
        <w:rPr>
          <w:rFonts w:ascii="Times New Roman" w:eastAsia="Times New Roman" w:hAnsi="Times New Roman" w:cs="Times New Roman"/>
          <w:bCs/>
          <w:iCs/>
          <w:kern w:val="0"/>
          <w:sz w:val="28"/>
          <w:szCs w:val="28"/>
          <w:lang w:eastAsia="ru-RU"/>
          <w14:ligatures w14:val="none"/>
        </w:rPr>
        <w:t>– 5 м.;</w:t>
      </w:r>
    </w:p>
    <w:p w14:paraId="4BB9A41B" w14:textId="77777777"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 xml:space="preserve">- максимальное количество надземных этажей зданий – 5 этажа; </w:t>
      </w:r>
    </w:p>
    <w:p w14:paraId="2BD98543" w14:textId="12EB9CFA"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 xml:space="preserve">- максимальная высота объектов капитального строительства от уровня земли до верха перекрытия последнего этажа (или конька кровли) </w:t>
      </w:r>
      <w:r>
        <w:rPr>
          <w:rFonts w:ascii="Times New Roman" w:eastAsia="Times New Roman" w:hAnsi="Times New Roman" w:cs="Times New Roman"/>
          <w:bCs/>
          <w:iCs/>
          <w:kern w:val="0"/>
          <w:sz w:val="28"/>
          <w:szCs w:val="28"/>
          <w:lang w:eastAsia="ru-RU"/>
          <w14:ligatures w14:val="none"/>
        </w:rPr>
        <w:t>–</w:t>
      </w:r>
      <w:r w:rsidRPr="00E56495">
        <w:rPr>
          <w:rFonts w:ascii="Times New Roman" w:eastAsia="Times New Roman" w:hAnsi="Times New Roman" w:cs="Times New Roman"/>
          <w:bCs/>
          <w:iCs/>
          <w:kern w:val="0"/>
          <w:sz w:val="28"/>
          <w:szCs w:val="28"/>
          <w:lang w:eastAsia="ru-RU"/>
          <w14:ligatures w14:val="none"/>
        </w:rPr>
        <w:t xml:space="preserve"> не более </w:t>
      </w:r>
      <w:r w:rsidRPr="00E56495">
        <w:rPr>
          <w:rFonts w:ascii="Times New Roman" w:eastAsia="Times New Roman" w:hAnsi="Times New Roman" w:cs="Times New Roman"/>
          <w:bCs/>
          <w:iCs/>
          <w:kern w:val="0"/>
          <w:sz w:val="28"/>
          <w:szCs w:val="28"/>
          <w:lang w:eastAsia="ru-RU"/>
          <w14:ligatures w14:val="none"/>
        </w:rPr>
        <w:br/>
        <w:t xml:space="preserve">18 м; </w:t>
      </w:r>
    </w:p>
    <w:p w14:paraId="52DA32EE" w14:textId="4A069E1D"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w:t>
      </w:r>
      <w:r>
        <w:rPr>
          <w:rFonts w:ascii="Times New Roman" w:eastAsia="Times New Roman" w:hAnsi="Times New Roman" w:cs="Times New Roman"/>
          <w:bCs/>
          <w:iCs/>
          <w:kern w:val="0"/>
          <w:sz w:val="28"/>
          <w:szCs w:val="28"/>
          <w:lang w:eastAsia="ru-RU"/>
          <w14:ligatures w14:val="none"/>
        </w:rPr>
        <w:t> </w:t>
      </w:r>
      <w:r w:rsidRPr="00E56495">
        <w:rPr>
          <w:rFonts w:ascii="Times New Roman" w:eastAsia="Times New Roman" w:hAnsi="Times New Roman" w:cs="Times New Roman"/>
          <w:bCs/>
          <w:iCs/>
          <w:kern w:val="0"/>
          <w:sz w:val="28"/>
          <w:szCs w:val="28"/>
          <w:lang w:eastAsia="ru-RU"/>
          <w14:ligatures w14:val="none"/>
        </w:rPr>
        <w:t>максимальный процент застройки в границах земельного участка – 60%.</w:t>
      </w:r>
    </w:p>
    <w:p w14:paraId="17E0BB44" w14:textId="2BC02BDC"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w:t>
      </w:r>
      <w:r>
        <w:rPr>
          <w:rFonts w:ascii="Times New Roman" w:eastAsia="Times New Roman" w:hAnsi="Times New Roman" w:cs="Times New Roman"/>
          <w:bCs/>
          <w:iCs/>
          <w:kern w:val="0"/>
          <w:sz w:val="28"/>
          <w:szCs w:val="28"/>
          <w:lang w:eastAsia="ru-RU"/>
          <w14:ligatures w14:val="none"/>
        </w:rPr>
        <w:t> </w:t>
      </w:r>
      <w:r w:rsidRPr="00E56495">
        <w:rPr>
          <w:rFonts w:ascii="Times New Roman" w:eastAsia="Times New Roman" w:hAnsi="Times New Roman" w:cs="Times New Roman"/>
          <w:bCs/>
          <w:iCs/>
          <w:kern w:val="0"/>
          <w:sz w:val="28"/>
          <w:szCs w:val="28"/>
          <w:lang w:eastAsia="ru-RU"/>
          <w14:ligatures w14:val="none"/>
        </w:rPr>
        <w:t xml:space="preserve">процент застройки подземной части </w:t>
      </w:r>
      <w:r>
        <w:rPr>
          <w:rFonts w:ascii="Times New Roman" w:eastAsia="Times New Roman" w:hAnsi="Times New Roman" w:cs="Times New Roman"/>
          <w:bCs/>
          <w:iCs/>
          <w:kern w:val="0"/>
          <w:sz w:val="28"/>
          <w:szCs w:val="28"/>
          <w:lang w:eastAsia="ru-RU"/>
          <w14:ligatures w14:val="none"/>
        </w:rPr>
        <w:t>–</w:t>
      </w:r>
      <w:r w:rsidRPr="00E56495">
        <w:rPr>
          <w:rFonts w:ascii="Times New Roman" w:eastAsia="Times New Roman" w:hAnsi="Times New Roman" w:cs="Times New Roman"/>
          <w:bCs/>
          <w:iCs/>
          <w:kern w:val="0"/>
          <w:sz w:val="28"/>
          <w:szCs w:val="28"/>
          <w:lang w:eastAsia="ru-RU"/>
          <w14:ligatures w14:val="none"/>
        </w:rPr>
        <w:t xml:space="preserve"> не регламентируется;</w:t>
      </w:r>
    </w:p>
    <w:p w14:paraId="237CDB46" w14:textId="77777777"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1FA893EE" w14:textId="6FF8DE5D" w:rsid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sidRPr="00E56495">
        <w:rPr>
          <w:rFonts w:ascii="Times New Roman" w:eastAsia="Times New Roman" w:hAnsi="Times New Roman" w:cs="Times New Roman"/>
          <w:bCs/>
          <w:iCs/>
          <w:kern w:val="0"/>
          <w:sz w:val="28"/>
          <w:szCs w:val="28"/>
          <w:lang w:eastAsia="ru-RU"/>
          <w14:ligatures w14:val="none"/>
        </w:rPr>
        <w:t>- минимальный процент озеленения - 15% от площади земельного участка.</w:t>
      </w:r>
    </w:p>
    <w:p w14:paraId="55C5FE2E" w14:textId="39778787" w:rsid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 xml:space="preserve">5) </w:t>
      </w:r>
      <w:r w:rsidRPr="00E56495">
        <w:rPr>
          <w:rFonts w:ascii="Times New Roman" w:eastAsia="Times New Roman" w:hAnsi="Times New Roman" w:cs="Times New Roman"/>
          <w:bCs/>
          <w:iCs/>
          <w:kern w:val="0"/>
          <w:sz w:val="28"/>
          <w:szCs w:val="28"/>
          <w:lang w:eastAsia="ru-RU"/>
          <w14:ligatures w14:val="none"/>
        </w:rPr>
        <w:t>в част</w:t>
      </w:r>
      <w:r>
        <w:rPr>
          <w:rFonts w:ascii="Times New Roman" w:eastAsia="Times New Roman" w:hAnsi="Times New Roman" w:cs="Times New Roman"/>
          <w:bCs/>
          <w:iCs/>
          <w:kern w:val="0"/>
          <w:sz w:val="28"/>
          <w:szCs w:val="28"/>
          <w:lang w:eastAsia="ru-RU"/>
          <w14:ligatures w14:val="none"/>
        </w:rPr>
        <w:t>и</w:t>
      </w:r>
      <w:r w:rsidRPr="00E56495">
        <w:rPr>
          <w:rFonts w:ascii="Times New Roman" w:eastAsia="Times New Roman" w:hAnsi="Times New Roman" w:cs="Times New Roman"/>
          <w:bCs/>
          <w:iCs/>
          <w:kern w:val="0"/>
          <w:sz w:val="28"/>
          <w:szCs w:val="28"/>
          <w:lang w:eastAsia="ru-RU"/>
          <w14:ligatures w14:val="none"/>
        </w:rPr>
        <w:t xml:space="preserve"> </w:t>
      </w:r>
      <w:r w:rsidRPr="00E56495">
        <w:rPr>
          <w:rFonts w:ascii="Times New Roman" w:eastAsia="Times New Roman" w:hAnsi="Times New Roman" w:cs="Times New Roman"/>
          <w:bCs/>
          <w:iCs/>
          <w:kern w:val="0"/>
          <w:sz w:val="28"/>
          <w:szCs w:val="28"/>
          <w:lang w:val="en-US" w:eastAsia="ru-RU"/>
          <w14:ligatures w14:val="none"/>
        </w:rPr>
        <w:t>III</w:t>
      </w:r>
      <w:r w:rsidRPr="00E56495">
        <w:rPr>
          <w:rFonts w:ascii="Times New Roman" w:eastAsia="Times New Roman" w:hAnsi="Times New Roman" w:cs="Times New Roman"/>
          <w:bCs/>
          <w:iCs/>
          <w:kern w:val="0"/>
          <w:sz w:val="28"/>
          <w:szCs w:val="28"/>
          <w:lang w:eastAsia="ru-RU"/>
          <w14:ligatures w14:val="none"/>
        </w:rPr>
        <w:t xml:space="preserve">. «Градостроительные регламенты» </w:t>
      </w:r>
      <w:r>
        <w:rPr>
          <w:rFonts w:ascii="Times New Roman" w:eastAsia="Times New Roman" w:hAnsi="Times New Roman" w:cs="Times New Roman"/>
          <w:bCs/>
          <w:iCs/>
          <w:kern w:val="0"/>
          <w:sz w:val="28"/>
          <w:szCs w:val="28"/>
          <w:lang w:eastAsia="ru-RU"/>
          <w14:ligatures w14:val="none"/>
        </w:rPr>
        <w:t>в</w:t>
      </w:r>
      <w:r w:rsidRPr="00E56495">
        <w:rPr>
          <w:rFonts w:ascii="Times New Roman" w:eastAsia="Times New Roman" w:hAnsi="Times New Roman" w:cs="Times New Roman"/>
          <w:bCs/>
          <w:iCs/>
          <w:kern w:val="0"/>
          <w:sz w:val="28"/>
          <w:szCs w:val="28"/>
          <w:lang w:eastAsia="ru-RU"/>
          <w14:ligatures w14:val="none"/>
        </w:rPr>
        <w:t xml:space="preserve"> зоне Р-1. Зона озелененных территорий общего пользования (лесопарки, парки, сады, скверы, бульвары, городские леса) для вида разрешенного использования земельного участка 3.4.1 «Амбулаторно-поликлиническое обслуживание» установить минимальный процент озеленения - 15% от площади земельного участка.</w:t>
      </w:r>
    </w:p>
    <w:p w14:paraId="6ACF151A" w14:textId="39B72A30" w:rsidR="00E56495" w:rsidRPr="00E56495" w:rsidRDefault="00E56495" w:rsidP="00E56495">
      <w:pPr>
        <w:spacing w:after="0" w:line="240" w:lineRule="auto"/>
        <w:ind w:firstLine="709"/>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 xml:space="preserve">6) </w:t>
      </w:r>
      <w:r w:rsidRPr="00E56495">
        <w:rPr>
          <w:rFonts w:ascii="Times New Roman" w:eastAsia="Times New Roman" w:hAnsi="Times New Roman" w:cs="Times New Roman"/>
          <w:bCs/>
          <w:iCs/>
          <w:kern w:val="0"/>
          <w:sz w:val="28"/>
          <w:szCs w:val="28"/>
          <w:lang w:eastAsia="ru-RU"/>
          <w14:ligatures w14:val="none"/>
        </w:rPr>
        <w:t>в част</w:t>
      </w:r>
      <w:r>
        <w:rPr>
          <w:rFonts w:ascii="Times New Roman" w:eastAsia="Times New Roman" w:hAnsi="Times New Roman" w:cs="Times New Roman"/>
          <w:bCs/>
          <w:iCs/>
          <w:kern w:val="0"/>
          <w:sz w:val="28"/>
          <w:szCs w:val="28"/>
          <w:lang w:eastAsia="ru-RU"/>
          <w14:ligatures w14:val="none"/>
        </w:rPr>
        <w:t>ь</w:t>
      </w:r>
      <w:r w:rsidRPr="00E56495">
        <w:rPr>
          <w:rFonts w:ascii="Times New Roman" w:eastAsia="Times New Roman" w:hAnsi="Times New Roman" w:cs="Times New Roman"/>
          <w:bCs/>
          <w:iCs/>
          <w:kern w:val="0"/>
          <w:sz w:val="28"/>
          <w:szCs w:val="28"/>
          <w:lang w:eastAsia="ru-RU"/>
          <w14:ligatures w14:val="none"/>
        </w:rPr>
        <w:t xml:space="preserve"> </w:t>
      </w:r>
      <w:r w:rsidRPr="00E56495">
        <w:rPr>
          <w:rFonts w:ascii="Times New Roman" w:eastAsia="Times New Roman" w:hAnsi="Times New Roman" w:cs="Times New Roman"/>
          <w:bCs/>
          <w:iCs/>
          <w:kern w:val="0"/>
          <w:sz w:val="28"/>
          <w:szCs w:val="28"/>
          <w:lang w:val="en-US" w:eastAsia="ru-RU"/>
          <w14:ligatures w14:val="none"/>
        </w:rPr>
        <w:t>III</w:t>
      </w:r>
      <w:r w:rsidRPr="00E56495">
        <w:rPr>
          <w:rFonts w:ascii="Times New Roman" w:eastAsia="Times New Roman" w:hAnsi="Times New Roman" w:cs="Times New Roman"/>
          <w:bCs/>
          <w:iCs/>
          <w:kern w:val="0"/>
          <w:sz w:val="28"/>
          <w:szCs w:val="28"/>
          <w:lang w:eastAsia="ru-RU"/>
          <w14:ligatures w14:val="none"/>
        </w:rPr>
        <w:t>. «Градостроительные регламенты»</w:t>
      </w:r>
      <w:r>
        <w:rPr>
          <w:rFonts w:ascii="Times New Roman" w:eastAsia="Times New Roman" w:hAnsi="Times New Roman" w:cs="Times New Roman"/>
          <w:bCs/>
          <w:iCs/>
          <w:kern w:val="0"/>
          <w:sz w:val="28"/>
          <w:szCs w:val="28"/>
          <w:lang w:eastAsia="ru-RU"/>
          <w14:ligatures w14:val="none"/>
        </w:rPr>
        <w:t xml:space="preserve"> в</w:t>
      </w:r>
      <w:r w:rsidRPr="00E56495">
        <w:rPr>
          <w:rFonts w:ascii="Times New Roman" w:eastAsia="Times New Roman" w:hAnsi="Times New Roman" w:cs="Times New Roman"/>
          <w:bCs/>
          <w:iCs/>
          <w:kern w:val="0"/>
          <w:sz w:val="28"/>
          <w:szCs w:val="28"/>
          <w:lang w:eastAsia="ru-RU"/>
          <w14:ligatures w14:val="none"/>
        </w:rPr>
        <w:t xml:space="preserve"> перечень основных видов</w:t>
      </w:r>
      <w:r>
        <w:rPr>
          <w:rFonts w:ascii="Times New Roman" w:eastAsia="Times New Roman" w:hAnsi="Times New Roman" w:cs="Times New Roman"/>
          <w:bCs/>
          <w:iCs/>
          <w:kern w:val="0"/>
          <w:sz w:val="28"/>
          <w:szCs w:val="28"/>
          <w:lang w:eastAsia="ru-RU"/>
          <w14:ligatures w14:val="none"/>
        </w:rPr>
        <w:t xml:space="preserve"> разрешенного использования земельных участков</w:t>
      </w:r>
      <w:r w:rsidRPr="00E56495">
        <w:rPr>
          <w:rFonts w:ascii="Times New Roman" w:eastAsia="Times New Roman" w:hAnsi="Times New Roman" w:cs="Times New Roman"/>
          <w:bCs/>
          <w:iCs/>
          <w:kern w:val="0"/>
          <w:sz w:val="28"/>
          <w:szCs w:val="28"/>
          <w:lang w:eastAsia="ru-RU"/>
          <w14:ligatures w14:val="none"/>
        </w:rPr>
        <w:t xml:space="preserve"> зоны Ж-2. Зона застройки малоэтажными жилыми домами добавить вид разрешенного использования земельного участка 3.4 «Здравоохранение»,</w:t>
      </w:r>
      <w:r w:rsidRPr="00E56495">
        <w:rPr>
          <w:rFonts w:ascii="Times New Roman" w:eastAsia="Times New Roman" w:hAnsi="Times New Roman" w:cs="Times New Roman"/>
          <w:bCs/>
          <w:kern w:val="0"/>
          <w:sz w:val="28"/>
          <w:szCs w:val="28"/>
          <w:lang w:eastAsia="ru-RU"/>
          <w14:ligatures w14:val="none"/>
        </w:rPr>
        <w:t xml:space="preserve"> 3.4.1 «Амбулаторно-поликлиническое обслуживание». Для данных видов разрешенного использования земельных участков установить следующие предельные размеры земельных участков и предельные параметры разрешенного строительства:</w:t>
      </w:r>
    </w:p>
    <w:p w14:paraId="2569787D" w14:textId="77777777" w:rsidR="00E56495" w:rsidRPr="00E5649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t>- минимальная/максимальная площадь земельного участка – 300/10000 кв. м;</w:t>
      </w:r>
    </w:p>
    <w:p w14:paraId="5A401891" w14:textId="42DA578B" w:rsidR="00E56495" w:rsidRPr="00E5649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t>- минимальные отступы от границ участка - 3 м, от фронтальной границы участка – 5 м.;</w:t>
      </w:r>
    </w:p>
    <w:p w14:paraId="67FB659D" w14:textId="77777777" w:rsidR="00E56495" w:rsidRPr="00E5649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t xml:space="preserve">- максимальное количество надземных этажей зданий – 5 этажа; </w:t>
      </w:r>
    </w:p>
    <w:p w14:paraId="32762A4D" w14:textId="77777777" w:rsidR="00E56495" w:rsidRPr="00E5649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E56495">
        <w:rPr>
          <w:rFonts w:ascii="Times New Roman" w:eastAsia="Times New Roman" w:hAnsi="Times New Roman" w:cs="Times New Roman"/>
          <w:bCs/>
          <w:kern w:val="0"/>
          <w:sz w:val="28"/>
          <w:szCs w:val="28"/>
          <w:lang w:eastAsia="ru-RU"/>
          <w14:ligatures w14:val="none"/>
        </w:rPr>
        <w:br/>
        <w:t xml:space="preserve">18 м; </w:t>
      </w:r>
    </w:p>
    <w:p w14:paraId="7A41A5E2" w14:textId="77777777" w:rsidR="00E56495" w:rsidRPr="00E5649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t>- максимальный процент застройки в границах земельного участка – 60%.</w:t>
      </w:r>
    </w:p>
    <w:p w14:paraId="4385CE1B" w14:textId="77777777" w:rsidR="00E56495" w:rsidRPr="00E5649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lastRenderedPageBreak/>
        <w:t>- процент застройки подземной части - не регламентируется;</w:t>
      </w:r>
    </w:p>
    <w:p w14:paraId="7F40B726" w14:textId="77777777" w:rsidR="00E56495" w:rsidRPr="00E5649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11A4288B" w14:textId="70BF28BC" w:rsidR="00E56495" w:rsidRPr="00781015" w:rsidRDefault="00E56495" w:rsidP="00E56495">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56495">
        <w:rPr>
          <w:rFonts w:ascii="Times New Roman" w:eastAsia="Times New Roman" w:hAnsi="Times New Roman" w:cs="Times New Roman"/>
          <w:bCs/>
          <w:kern w:val="0"/>
          <w:sz w:val="28"/>
          <w:szCs w:val="28"/>
          <w:lang w:eastAsia="ru-RU"/>
          <w14:ligatures w14:val="none"/>
        </w:rPr>
        <w:t>- минимальный процент озеленения - 15% от площади земельного участка.</w:t>
      </w:r>
    </w:p>
    <w:p w14:paraId="0EFD71F6" w14:textId="77777777" w:rsidR="00781015" w:rsidRDefault="00781015" w:rsidP="00847E89">
      <w:pPr>
        <w:spacing w:after="0" w:line="240" w:lineRule="auto"/>
        <w:jc w:val="both"/>
        <w:rPr>
          <w:rFonts w:ascii="Times New Roman" w:eastAsia="Times New Roman" w:hAnsi="Times New Roman" w:cs="Times New Roman"/>
          <w:kern w:val="0"/>
          <w:sz w:val="28"/>
          <w:szCs w:val="28"/>
          <w:lang w:eastAsia="ru-RU"/>
          <w14:ligatures w14:val="none"/>
        </w:rPr>
      </w:pPr>
    </w:p>
    <w:p w14:paraId="219CA435" w14:textId="77777777" w:rsidR="008F7153" w:rsidRPr="008F7153" w:rsidRDefault="008F7153" w:rsidP="008F7153">
      <w:pPr>
        <w:spacing w:after="1" w:line="240" w:lineRule="auto"/>
        <w:jc w:val="both"/>
        <w:rPr>
          <w:rFonts w:ascii="Times New Roman" w:eastAsia="Calibri" w:hAnsi="Times New Roman" w:cs="Times New Roman"/>
          <w:color w:val="000000"/>
          <w:kern w:val="0"/>
          <w:sz w:val="28"/>
          <w:szCs w:val="28"/>
          <w14:ligatures w14:val="none"/>
        </w:rPr>
      </w:pPr>
      <w:r w:rsidRPr="008F7153">
        <w:rPr>
          <w:rFonts w:ascii="Times New Roman" w:eastAsia="Calibri" w:hAnsi="Times New Roman" w:cs="Times New Roman"/>
          <w:color w:val="000000"/>
          <w:kern w:val="0"/>
          <w:sz w:val="28"/>
          <w:szCs w:val="28"/>
          <w14:ligatures w14:val="none"/>
        </w:rPr>
        <w:t>Заместитель главы</w:t>
      </w:r>
    </w:p>
    <w:p w14:paraId="11545714" w14:textId="77777777" w:rsidR="008F7153" w:rsidRPr="008F7153" w:rsidRDefault="008F7153" w:rsidP="008F7153">
      <w:pPr>
        <w:spacing w:after="1" w:line="240" w:lineRule="auto"/>
        <w:jc w:val="both"/>
        <w:rPr>
          <w:rFonts w:ascii="Times New Roman" w:eastAsia="Calibri" w:hAnsi="Times New Roman" w:cs="Times New Roman"/>
          <w:color w:val="000000"/>
          <w:kern w:val="0"/>
          <w:sz w:val="28"/>
          <w:szCs w:val="28"/>
          <w14:ligatures w14:val="none"/>
        </w:rPr>
      </w:pPr>
      <w:r w:rsidRPr="008F7153">
        <w:rPr>
          <w:rFonts w:ascii="Times New Roman" w:eastAsia="Calibri" w:hAnsi="Times New Roman" w:cs="Times New Roman"/>
          <w:color w:val="000000"/>
          <w:kern w:val="0"/>
          <w:sz w:val="28"/>
          <w:szCs w:val="28"/>
          <w14:ligatures w14:val="none"/>
        </w:rPr>
        <w:t xml:space="preserve">муниципального образования </w:t>
      </w:r>
    </w:p>
    <w:p w14:paraId="6B9D5B3A" w14:textId="2873B468" w:rsidR="008F7153" w:rsidRPr="008F7153" w:rsidRDefault="008F7153" w:rsidP="008F7153">
      <w:pPr>
        <w:spacing w:after="1" w:line="240" w:lineRule="auto"/>
        <w:jc w:val="both"/>
        <w:rPr>
          <w:rFonts w:ascii="Times New Roman" w:eastAsia="Calibri" w:hAnsi="Times New Roman" w:cs="Times New Roman"/>
          <w:color w:val="000000"/>
          <w:kern w:val="0"/>
          <w:sz w:val="28"/>
          <w:szCs w:val="28"/>
          <w14:ligatures w14:val="none"/>
        </w:rPr>
      </w:pPr>
      <w:r w:rsidRPr="008F7153">
        <w:rPr>
          <w:rFonts w:ascii="Times New Roman" w:eastAsia="Calibri" w:hAnsi="Times New Roman" w:cs="Times New Roman"/>
          <w:color w:val="000000"/>
          <w:kern w:val="0"/>
          <w:sz w:val="28"/>
          <w:szCs w:val="28"/>
          <w14:ligatures w14:val="none"/>
        </w:rPr>
        <w:t xml:space="preserve">Темрюкский район                                                                             </w:t>
      </w:r>
      <w:r>
        <w:rPr>
          <w:rFonts w:ascii="Times New Roman" w:eastAsia="Calibri" w:hAnsi="Times New Roman" w:cs="Times New Roman"/>
          <w:color w:val="000000"/>
          <w:kern w:val="0"/>
          <w:sz w:val="28"/>
          <w:szCs w:val="28"/>
          <w14:ligatures w14:val="none"/>
        </w:rPr>
        <w:t xml:space="preserve">  </w:t>
      </w:r>
      <w:r w:rsidRPr="008F7153">
        <w:rPr>
          <w:rFonts w:ascii="Times New Roman" w:eastAsia="Calibri" w:hAnsi="Times New Roman" w:cs="Times New Roman"/>
          <w:color w:val="000000"/>
          <w:kern w:val="0"/>
          <w:sz w:val="28"/>
          <w:szCs w:val="28"/>
          <w14:ligatures w14:val="none"/>
        </w:rPr>
        <w:t>С.А. Мануйлова</w:t>
      </w:r>
    </w:p>
    <w:p w14:paraId="5000D7C1" w14:textId="77777777" w:rsidR="008F7153" w:rsidRPr="00F816C7" w:rsidRDefault="008F7153" w:rsidP="00F816C7">
      <w:pPr>
        <w:spacing w:after="0" w:line="240" w:lineRule="auto"/>
        <w:ind w:firstLine="720"/>
        <w:jc w:val="both"/>
        <w:rPr>
          <w:rFonts w:ascii="Times New Roman" w:eastAsia="Times New Roman" w:hAnsi="Times New Roman" w:cs="Times New Roman"/>
          <w:kern w:val="0"/>
          <w:sz w:val="28"/>
          <w:szCs w:val="28"/>
          <w:lang w:eastAsia="ru-RU"/>
          <w14:ligatures w14:val="none"/>
        </w:rPr>
      </w:pPr>
    </w:p>
    <w:p w14:paraId="14EB0E70" w14:textId="77777777" w:rsidR="00F816C7" w:rsidRPr="00F816C7" w:rsidRDefault="00F816C7" w:rsidP="00F816C7">
      <w:pPr>
        <w:widowControl w:val="0"/>
        <w:spacing w:after="0" w:line="240" w:lineRule="auto"/>
        <w:jc w:val="center"/>
        <w:rPr>
          <w:rFonts w:ascii="Times New Roman" w:eastAsia="Calibri" w:hAnsi="Times New Roman" w:cs="Times New Roman"/>
          <w:b/>
          <w:kern w:val="0"/>
          <w:sz w:val="24"/>
          <w:szCs w:val="24"/>
          <w14:ligatures w14:val="none"/>
        </w:rPr>
      </w:pPr>
    </w:p>
    <w:p w14:paraId="1895A6FF" w14:textId="77777777" w:rsidR="00F816C7" w:rsidRPr="00F816C7" w:rsidRDefault="00F816C7" w:rsidP="00F816C7">
      <w:pPr>
        <w:widowControl w:val="0"/>
        <w:spacing w:after="0" w:line="240" w:lineRule="auto"/>
        <w:rPr>
          <w:rFonts w:ascii="Times New Roman" w:eastAsia="Calibri" w:hAnsi="Times New Roman" w:cs="Times New Roman"/>
          <w:b/>
          <w:kern w:val="0"/>
          <w:sz w:val="24"/>
          <w:szCs w:val="24"/>
          <w14:ligatures w14:val="none"/>
        </w:rPr>
      </w:pPr>
    </w:p>
    <w:p w14:paraId="05F9EFF1" w14:textId="77777777" w:rsidR="00BC13BB" w:rsidRDefault="00BC13BB"/>
    <w:sectPr w:rsidR="00BC13BB" w:rsidSect="008F7153">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F90CF" w14:textId="77777777" w:rsidR="00F816C7" w:rsidRDefault="00F816C7" w:rsidP="00F816C7">
      <w:pPr>
        <w:spacing w:after="0" w:line="240" w:lineRule="auto"/>
      </w:pPr>
      <w:r>
        <w:separator/>
      </w:r>
    </w:p>
  </w:endnote>
  <w:endnote w:type="continuationSeparator" w:id="0">
    <w:p w14:paraId="72918A42" w14:textId="77777777" w:rsidR="00F816C7" w:rsidRDefault="00F816C7" w:rsidP="00F81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0A003" w14:textId="77777777" w:rsidR="00F816C7" w:rsidRDefault="00F816C7" w:rsidP="00F816C7">
      <w:pPr>
        <w:spacing w:after="0" w:line="240" w:lineRule="auto"/>
      </w:pPr>
      <w:r>
        <w:separator/>
      </w:r>
    </w:p>
  </w:footnote>
  <w:footnote w:type="continuationSeparator" w:id="0">
    <w:p w14:paraId="031CD701" w14:textId="77777777" w:rsidR="00F816C7" w:rsidRDefault="00F816C7" w:rsidP="00F81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5062015"/>
      <w:docPartObj>
        <w:docPartGallery w:val="Page Numbers (Top of Page)"/>
        <w:docPartUnique/>
      </w:docPartObj>
    </w:sdtPr>
    <w:sdtEndPr>
      <w:rPr>
        <w:rFonts w:ascii="Times New Roman" w:hAnsi="Times New Roman" w:cs="Times New Roman"/>
        <w:sz w:val="24"/>
        <w:szCs w:val="24"/>
      </w:rPr>
    </w:sdtEndPr>
    <w:sdtContent>
      <w:p w14:paraId="05C23018" w14:textId="0FF007AA" w:rsidR="00F816C7" w:rsidRPr="00F816C7" w:rsidRDefault="00F816C7">
        <w:pPr>
          <w:pStyle w:val="a3"/>
          <w:jc w:val="center"/>
          <w:rPr>
            <w:rFonts w:ascii="Times New Roman" w:hAnsi="Times New Roman" w:cs="Times New Roman"/>
            <w:sz w:val="24"/>
            <w:szCs w:val="24"/>
          </w:rPr>
        </w:pPr>
        <w:r w:rsidRPr="00F816C7">
          <w:rPr>
            <w:rFonts w:ascii="Times New Roman" w:hAnsi="Times New Roman" w:cs="Times New Roman"/>
            <w:sz w:val="24"/>
            <w:szCs w:val="24"/>
          </w:rPr>
          <w:fldChar w:fldCharType="begin"/>
        </w:r>
        <w:r w:rsidRPr="00F816C7">
          <w:rPr>
            <w:rFonts w:ascii="Times New Roman" w:hAnsi="Times New Roman" w:cs="Times New Roman"/>
            <w:sz w:val="24"/>
            <w:szCs w:val="24"/>
          </w:rPr>
          <w:instrText>PAGE   \* MERGEFORMAT</w:instrText>
        </w:r>
        <w:r w:rsidRPr="00F816C7">
          <w:rPr>
            <w:rFonts w:ascii="Times New Roman" w:hAnsi="Times New Roman" w:cs="Times New Roman"/>
            <w:sz w:val="24"/>
            <w:szCs w:val="24"/>
          </w:rPr>
          <w:fldChar w:fldCharType="separate"/>
        </w:r>
        <w:r w:rsidRPr="00F816C7">
          <w:rPr>
            <w:rFonts w:ascii="Times New Roman" w:hAnsi="Times New Roman" w:cs="Times New Roman"/>
            <w:sz w:val="24"/>
            <w:szCs w:val="24"/>
          </w:rPr>
          <w:t>2</w:t>
        </w:r>
        <w:r w:rsidRPr="00F816C7">
          <w:rPr>
            <w:rFonts w:ascii="Times New Roman" w:hAnsi="Times New Roman" w:cs="Times New Roman"/>
            <w:sz w:val="24"/>
            <w:szCs w:val="24"/>
          </w:rPr>
          <w:fldChar w:fldCharType="end"/>
        </w:r>
      </w:p>
    </w:sdtContent>
  </w:sdt>
  <w:p w14:paraId="709F0B91" w14:textId="77777777" w:rsidR="00F816C7" w:rsidRDefault="00F81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0E3"/>
    <w:rsid w:val="000C7597"/>
    <w:rsid w:val="002C7644"/>
    <w:rsid w:val="003075E8"/>
    <w:rsid w:val="00307FF5"/>
    <w:rsid w:val="004664A1"/>
    <w:rsid w:val="005B4C7C"/>
    <w:rsid w:val="006D4A45"/>
    <w:rsid w:val="007540E3"/>
    <w:rsid w:val="00765CFC"/>
    <w:rsid w:val="00781015"/>
    <w:rsid w:val="007A3A31"/>
    <w:rsid w:val="007B6A27"/>
    <w:rsid w:val="00847E89"/>
    <w:rsid w:val="008E44B3"/>
    <w:rsid w:val="008F7153"/>
    <w:rsid w:val="00A6767F"/>
    <w:rsid w:val="00B25E0F"/>
    <w:rsid w:val="00BB08D7"/>
    <w:rsid w:val="00BC13BB"/>
    <w:rsid w:val="00BE71BC"/>
    <w:rsid w:val="00CD10DD"/>
    <w:rsid w:val="00D02159"/>
    <w:rsid w:val="00E56495"/>
    <w:rsid w:val="00ED21B7"/>
    <w:rsid w:val="00EE77C6"/>
    <w:rsid w:val="00F816C7"/>
    <w:rsid w:val="00FC7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442FA"/>
  <w15:chartTrackingRefBased/>
  <w15:docId w15:val="{762516FE-C644-4C7C-AD8D-36CBBA8F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16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16C7"/>
  </w:style>
  <w:style w:type="paragraph" w:styleId="a5">
    <w:name w:val="footer"/>
    <w:basedOn w:val="a"/>
    <w:link w:val="a6"/>
    <w:uiPriority w:val="99"/>
    <w:unhideWhenUsed/>
    <w:rsid w:val="00F816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1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364257">
      <w:bodyDiv w:val="1"/>
      <w:marLeft w:val="0"/>
      <w:marRight w:val="0"/>
      <w:marTop w:val="0"/>
      <w:marBottom w:val="0"/>
      <w:divBdr>
        <w:top w:val="none" w:sz="0" w:space="0" w:color="auto"/>
        <w:left w:val="none" w:sz="0" w:space="0" w:color="auto"/>
        <w:bottom w:val="none" w:sz="0" w:space="0" w:color="auto"/>
        <w:right w:val="none" w:sz="0" w:space="0" w:color="auto"/>
      </w:divBdr>
    </w:div>
    <w:div w:id="1676807768">
      <w:bodyDiv w:val="1"/>
      <w:marLeft w:val="0"/>
      <w:marRight w:val="0"/>
      <w:marTop w:val="0"/>
      <w:marBottom w:val="0"/>
      <w:divBdr>
        <w:top w:val="none" w:sz="0" w:space="0" w:color="auto"/>
        <w:left w:val="none" w:sz="0" w:space="0" w:color="auto"/>
        <w:bottom w:val="none" w:sz="0" w:space="0" w:color="auto"/>
        <w:right w:val="none" w:sz="0" w:space="0" w:color="auto"/>
      </w:divBdr>
    </w:div>
    <w:div w:id="17084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1513</Words>
  <Characters>8626</Characters>
  <Application>Microsoft Office Word</Application>
  <DocSecurity>0</DocSecurity>
  <Lines>71</Lines>
  <Paragraphs>20</Paragraphs>
  <ScaleCrop>false</ScaleCrop>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Сафонова Юлия Валерьевна</dc:creator>
  <cp:keywords/>
  <dc:description/>
  <cp:lastModifiedBy>Сафонова Юлия Валерьевна</cp:lastModifiedBy>
  <cp:revision>14</cp:revision>
  <dcterms:created xsi:type="dcterms:W3CDTF">2024-05-16T07:24:00Z</dcterms:created>
  <dcterms:modified xsi:type="dcterms:W3CDTF">2024-05-16T10:05:00Z</dcterms:modified>
</cp:coreProperties>
</file>